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52D5" w:rsidRPr="009677EC" w:rsidRDefault="007E52D5" w:rsidP="009677EC">
      <w:pPr>
        <w:pStyle w:val="Nagwek3"/>
        <w:numPr>
          <w:ilvl w:val="0"/>
          <w:numId w:val="0"/>
        </w:numPr>
        <w:spacing w:line="276" w:lineRule="auto"/>
        <w:contextualSpacing/>
        <w:jc w:val="center"/>
        <w:rPr>
          <w:rFonts w:ascii="Times New Roman" w:hAnsi="Times New Roman"/>
        </w:rPr>
      </w:pPr>
    </w:p>
    <w:p w:rsidR="007E52D5" w:rsidRPr="009677EC" w:rsidRDefault="007E52D5" w:rsidP="009677EC">
      <w:pPr>
        <w:pStyle w:val="Nagwek3"/>
        <w:numPr>
          <w:ilvl w:val="0"/>
          <w:numId w:val="0"/>
        </w:numPr>
        <w:spacing w:line="276" w:lineRule="auto"/>
        <w:contextualSpacing/>
        <w:jc w:val="center"/>
        <w:rPr>
          <w:rFonts w:ascii="Times New Roman" w:hAnsi="Times New Roman"/>
        </w:rPr>
      </w:pPr>
    </w:p>
    <w:p w:rsidR="007E52D5" w:rsidRPr="009677EC" w:rsidRDefault="007E52D5" w:rsidP="006F4CCF">
      <w:pPr>
        <w:suppressAutoHyphens w:val="0"/>
        <w:spacing w:line="276" w:lineRule="auto"/>
        <w:contextualSpacing/>
        <w:rPr>
          <w:rFonts w:ascii="Times New Roman" w:hAnsi="Times New Roman"/>
        </w:rPr>
      </w:pPr>
    </w:p>
    <w:p w:rsidR="00AC1A2B" w:rsidRPr="009677EC" w:rsidRDefault="00AC1A2B" w:rsidP="009677EC">
      <w:pPr>
        <w:suppressAutoHyphens w:val="0"/>
        <w:spacing w:line="276" w:lineRule="auto"/>
        <w:contextualSpacing/>
        <w:rPr>
          <w:rFonts w:ascii="Times New Roman" w:hAnsi="Times New Roman"/>
        </w:rPr>
      </w:pPr>
    </w:p>
    <w:bookmarkStart w:id="0" w:name="_Toc473847380" w:displacedByCustomXml="next"/>
    <w:sdt>
      <w:sdtPr>
        <w:rPr>
          <w:rFonts w:ascii="Times New Roman" w:hAnsi="Times New Roman"/>
        </w:rPr>
        <w:id w:val="957231339"/>
        <w:docPartObj>
          <w:docPartGallery w:val="Table of Contents"/>
          <w:docPartUnique/>
        </w:docPartObj>
      </w:sdtPr>
      <w:sdtEndPr>
        <w:rPr>
          <w:b/>
          <w:bCs/>
        </w:rPr>
      </w:sdtEndPr>
      <w:sdtContent>
        <w:bookmarkEnd w:id="0" w:displacedByCustomXml="prev"/>
        <w:p w:rsidR="00C839B0" w:rsidRDefault="00271EFA">
          <w:pPr>
            <w:pStyle w:val="Spistreci1"/>
            <w:tabs>
              <w:tab w:val="left" w:pos="480"/>
            </w:tabs>
            <w:rPr>
              <w:rFonts w:asciiTheme="minorHAnsi" w:eastAsiaTheme="minorEastAsia" w:hAnsiTheme="minorHAnsi" w:cstheme="minorBidi"/>
              <w:noProof/>
              <w:kern w:val="0"/>
              <w:sz w:val="22"/>
              <w:szCs w:val="22"/>
              <w:lang w:eastAsia="pl-PL"/>
            </w:rPr>
          </w:pPr>
          <w:r w:rsidRPr="009677EC">
            <w:rPr>
              <w:rFonts w:ascii="Times New Roman" w:hAnsi="Times New Roman"/>
            </w:rPr>
            <w:fldChar w:fldCharType="begin"/>
          </w:r>
          <w:r w:rsidRPr="009677EC">
            <w:rPr>
              <w:rFonts w:ascii="Times New Roman" w:hAnsi="Times New Roman"/>
            </w:rPr>
            <w:instrText xml:space="preserve"> TOC \o "1-3" \h \z \u </w:instrText>
          </w:r>
          <w:r w:rsidRPr="009677EC">
            <w:rPr>
              <w:rFonts w:ascii="Times New Roman" w:hAnsi="Times New Roman"/>
            </w:rPr>
            <w:fldChar w:fldCharType="separate"/>
          </w:r>
          <w:hyperlink w:anchor="_Toc28612395" w:history="1">
            <w:r w:rsidR="00C839B0" w:rsidRPr="00923FC6">
              <w:rPr>
                <w:rStyle w:val="Hipercze"/>
                <w:rFonts w:ascii="Times New Roman" w:hAnsi="Times New Roman"/>
                <w:noProof/>
                <w:lang w:eastAsia="pl-PL"/>
              </w:rPr>
              <w:t>1</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lang w:eastAsia="pl-PL"/>
              </w:rPr>
              <w:t>Opis rozwiązań projektowych</w:t>
            </w:r>
            <w:r w:rsidR="00C839B0">
              <w:rPr>
                <w:noProof/>
                <w:webHidden/>
              </w:rPr>
              <w:tab/>
            </w:r>
            <w:r w:rsidR="00C839B0">
              <w:rPr>
                <w:noProof/>
                <w:webHidden/>
              </w:rPr>
              <w:fldChar w:fldCharType="begin"/>
            </w:r>
            <w:r w:rsidR="00C839B0">
              <w:rPr>
                <w:noProof/>
                <w:webHidden/>
              </w:rPr>
              <w:instrText xml:space="preserve"> PAGEREF _Toc28612395 \h </w:instrText>
            </w:r>
            <w:r w:rsidR="00C839B0">
              <w:rPr>
                <w:noProof/>
                <w:webHidden/>
              </w:rPr>
            </w:r>
            <w:r w:rsidR="00C839B0">
              <w:rPr>
                <w:noProof/>
                <w:webHidden/>
              </w:rPr>
              <w:fldChar w:fldCharType="separate"/>
            </w:r>
            <w:r w:rsidR="00C839B0">
              <w:rPr>
                <w:noProof/>
                <w:webHidden/>
              </w:rPr>
              <w:t>2</w:t>
            </w:r>
            <w:r w:rsidR="00C839B0">
              <w:rPr>
                <w:noProof/>
                <w:webHidden/>
              </w:rPr>
              <w:fldChar w:fldCharType="end"/>
            </w:r>
          </w:hyperlink>
        </w:p>
        <w:p w:rsidR="00C839B0" w:rsidRDefault="008F7E46">
          <w:pPr>
            <w:pStyle w:val="Spistreci1"/>
            <w:tabs>
              <w:tab w:val="left" w:pos="480"/>
            </w:tabs>
            <w:rPr>
              <w:rFonts w:asciiTheme="minorHAnsi" w:eastAsiaTheme="minorEastAsia" w:hAnsiTheme="minorHAnsi" w:cstheme="minorBidi"/>
              <w:noProof/>
              <w:kern w:val="0"/>
              <w:sz w:val="22"/>
              <w:szCs w:val="22"/>
              <w:lang w:eastAsia="pl-PL"/>
            </w:rPr>
          </w:pPr>
          <w:hyperlink w:anchor="_Toc28612396" w:history="1">
            <w:r w:rsidR="00C839B0" w:rsidRPr="00923FC6">
              <w:rPr>
                <w:rStyle w:val="Hipercze"/>
                <w:rFonts w:ascii="Times New Roman" w:hAnsi="Times New Roman"/>
                <w:noProof/>
                <w:lang w:eastAsia="pl-PL"/>
              </w:rPr>
              <w:t>2</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lang w:eastAsia="pl-PL"/>
              </w:rPr>
              <w:t>Moduły fotowoltaiczne</w:t>
            </w:r>
            <w:r w:rsidR="00C839B0">
              <w:rPr>
                <w:noProof/>
                <w:webHidden/>
              </w:rPr>
              <w:tab/>
            </w:r>
            <w:r w:rsidR="00C839B0">
              <w:rPr>
                <w:noProof/>
                <w:webHidden/>
              </w:rPr>
              <w:fldChar w:fldCharType="begin"/>
            </w:r>
            <w:r w:rsidR="00C839B0">
              <w:rPr>
                <w:noProof/>
                <w:webHidden/>
              </w:rPr>
              <w:instrText xml:space="preserve"> PAGEREF _Toc28612396 \h </w:instrText>
            </w:r>
            <w:r w:rsidR="00C839B0">
              <w:rPr>
                <w:noProof/>
                <w:webHidden/>
              </w:rPr>
            </w:r>
            <w:r w:rsidR="00C839B0">
              <w:rPr>
                <w:noProof/>
                <w:webHidden/>
              </w:rPr>
              <w:fldChar w:fldCharType="separate"/>
            </w:r>
            <w:r w:rsidR="00C839B0">
              <w:rPr>
                <w:noProof/>
                <w:webHidden/>
              </w:rPr>
              <w:t>4</w:t>
            </w:r>
            <w:r w:rsidR="00C839B0">
              <w:rPr>
                <w:noProof/>
                <w:webHidden/>
              </w:rPr>
              <w:fldChar w:fldCharType="end"/>
            </w:r>
          </w:hyperlink>
        </w:p>
        <w:p w:rsidR="00C839B0" w:rsidRDefault="008F7E46">
          <w:pPr>
            <w:pStyle w:val="Spistreci2"/>
            <w:tabs>
              <w:tab w:val="left" w:pos="880"/>
            </w:tabs>
            <w:rPr>
              <w:rFonts w:asciiTheme="minorHAnsi" w:eastAsiaTheme="minorEastAsia" w:hAnsiTheme="minorHAnsi" w:cstheme="minorBidi"/>
              <w:noProof/>
              <w:kern w:val="0"/>
              <w:sz w:val="22"/>
              <w:szCs w:val="22"/>
              <w:lang w:eastAsia="pl-PL"/>
            </w:rPr>
          </w:pPr>
          <w:hyperlink w:anchor="_Toc28612397" w:history="1">
            <w:r w:rsidR="00C839B0" w:rsidRPr="00923FC6">
              <w:rPr>
                <w:rStyle w:val="Hipercze"/>
                <w:rFonts w:ascii="Times New Roman" w:hAnsi="Times New Roman"/>
                <w:noProof/>
              </w:rPr>
              <w:t>2.1</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rPr>
              <w:t>Dachowe moduły ramkowe</w:t>
            </w:r>
            <w:r w:rsidR="00C839B0">
              <w:rPr>
                <w:noProof/>
                <w:webHidden/>
              </w:rPr>
              <w:tab/>
            </w:r>
            <w:r w:rsidR="00C839B0">
              <w:rPr>
                <w:noProof/>
                <w:webHidden/>
              </w:rPr>
              <w:fldChar w:fldCharType="begin"/>
            </w:r>
            <w:r w:rsidR="00C839B0">
              <w:rPr>
                <w:noProof/>
                <w:webHidden/>
              </w:rPr>
              <w:instrText xml:space="preserve"> PAGEREF _Toc28612397 \h </w:instrText>
            </w:r>
            <w:r w:rsidR="00C839B0">
              <w:rPr>
                <w:noProof/>
                <w:webHidden/>
              </w:rPr>
            </w:r>
            <w:r w:rsidR="00C839B0">
              <w:rPr>
                <w:noProof/>
                <w:webHidden/>
              </w:rPr>
              <w:fldChar w:fldCharType="separate"/>
            </w:r>
            <w:r w:rsidR="00C839B0">
              <w:rPr>
                <w:noProof/>
                <w:webHidden/>
              </w:rPr>
              <w:t>4</w:t>
            </w:r>
            <w:r w:rsidR="00C839B0">
              <w:rPr>
                <w:noProof/>
                <w:webHidden/>
              </w:rPr>
              <w:fldChar w:fldCharType="end"/>
            </w:r>
          </w:hyperlink>
        </w:p>
        <w:p w:rsidR="00C839B0" w:rsidRDefault="008F7E46">
          <w:pPr>
            <w:pStyle w:val="Spistreci2"/>
            <w:tabs>
              <w:tab w:val="left" w:pos="880"/>
            </w:tabs>
            <w:rPr>
              <w:rFonts w:asciiTheme="minorHAnsi" w:eastAsiaTheme="minorEastAsia" w:hAnsiTheme="minorHAnsi" w:cstheme="minorBidi"/>
              <w:noProof/>
              <w:kern w:val="0"/>
              <w:sz w:val="22"/>
              <w:szCs w:val="22"/>
              <w:lang w:eastAsia="pl-PL"/>
            </w:rPr>
          </w:pPr>
          <w:hyperlink w:anchor="_Toc28612398" w:history="1">
            <w:r w:rsidR="00C839B0" w:rsidRPr="00923FC6">
              <w:rPr>
                <w:rStyle w:val="Hipercze"/>
                <w:noProof/>
                <w:lang w:eastAsia="pl-PL"/>
              </w:rPr>
              <w:t>2.2</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rPr>
              <w:t>Moduły fotowoltaiczne zintegrowane z zestawami szybowymi</w:t>
            </w:r>
            <w:r w:rsidR="00C839B0">
              <w:rPr>
                <w:noProof/>
                <w:webHidden/>
              </w:rPr>
              <w:tab/>
            </w:r>
            <w:r w:rsidR="00C839B0">
              <w:rPr>
                <w:noProof/>
                <w:webHidden/>
              </w:rPr>
              <w:fldChar w:fldCharType="begin"/>
            </w:r>
            <w:r w:rsidR="00C839B0">
              <w:rPr>
                <w:noProof/>
                <w:webHidden/>
              </w:rPr>
              <w:instrText xml:space="preserve"> PAGEREF _Toc28612398 \h </w:instrText>
            </w:r>
            <w:r w:rsidR="00C839B0">
              <w:rPr>
                <w:noProof/>
                <w:webHidden/>
              </w:rPr>
            </w:r>
            <w:r w:rsidR="00C839B0">
              <w:rPr>
                <w:noProof/>
                <w:webHidden/>
              </w:rPr>
              <w:fldChar w:fldCharType="separate"/>
            </w:r>
            <w:r w:rsidR="00C839B0">
              <w:rPr>
                <w:noProof/>
                <w:webHidden/>
              </w:rPr>
              <w:t>6</w:t>
            </w:r>
            <w:r w:rsidR="00C839B0">
              <w:rPr>
                <w:noProof/>
                <w:webHidden/>
              </w:rPr>
              <w:fldChar w:fldCharType="end"/>
            </w:r>
          </w:hyperlink>
        </w:p>
        <w:p w:rsidR="00C839B0" w:rsidRDefault="008F7E46">
          <w:pPr>
            <w:pStyle w:val="Spistreci1"/>
            <w:tabs>
              <w:tab w:val="left" w:pos="480"/>
            </w:tabs>
            <w:rPr>
              <w:rFonts w:asciiTheme="minorHAnsi" w:eastAsiaTheme="minorEastAsia" w:hAnsiTheme="minorHAnsi" w:cstheme="minorBidi"/>
              <w:noProof/>
              <w:kern w:val="0"/>
              <w:sz w:val="22"/>
              <w:szCs w:val="22"/>
              <w:lang w:eastAsia="pl-PL"/>
            </w:rPr>
          </w:pPr>
          <w:hyperlink w:anchor="_Toc28612399" w:history="1">
            <w:r w:rsidR="00C839B0" w:rsidRPr="00923FC6">
              <w:rPr>
                <w:rStyle w:val="Hipercze"/>
                <w:rFonts w:ascii="Times New Roman" w:hAnsi="Times New Roman"/>
                <w:noProof/>
                <w:lang w:eastAsia="pl-PL"/>
              </w:rPr>
              <w:t>3</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lang w:eastAsia="pl-PL"/>
              </w:rPr>
              <w:t>Falownik fotowoltaiczny</w:t>
            </w:r>
            <w:r w:rsidR="00C839B0">
              <w:rPr>
                <w:noProof/>
                <w:webHidden/>
              </w:rPr>
              <w:tab/>
            </w:r>
            <w:r w:rsidR="00C839B0">
              <w:rPr>
                <w:noProof/>
                <w:webHidden/>
              </w:rPr>
              <w:fldChar w:fldCharType="begin"/>
            </w:r>
            <w:r w:rsidR="00C839B0">
              <w:rPr>
                <w:noProof/>
                <w:webHidden/>
              </w:rPr>
              <w:instrText xml:space="preserve"> PAGEREF _Toc28612399 \h </w:instrText>
            </w:r>
            <w:r w:rsidR="00C839B0">
              <w:rPr>
                <w:noProof/>
                <w:webHidden/>
              </w:rPr>
            </w:r>
            <w:r w:rsidR="00C839B0">
              <w:rPr>
                <w:noProof/>
                <w:webHidden/>
              </w:rPr>
              <w:fldChar w:fldCharType="separate"/>
            </w:r>
            <w:r w:rsidR="00C839B0">
              <w:rPr>
                <w:noProof/>
                <w:webHidden/>
              </w:rPr>
              <w:t>8</w:t>
            </w:r>
            <w:r w:rsidR="00C839B0">
              <w:rPr>
                <w:noProof/>
                <w:webHidden/>
              </w:rPr>
              <w:fldChar w:fldCharType="end"/>
            </w:r>
          </w:hyperlink>
        </w:p>
        <w:p w:rsidR="00C839B0" w:rsidRDefault="008F7E46">
          <w:pPr>
            <w:pStyle w:val="Spistreci1"/>
            <w:tabs>
              <w:tab w:val="left" w:pos="480"/>
            </w:tabs>
            <w:rPr>
              <w:rFonts w:asciiTheme="minorHAnsi" w:eastAsiaTheme="minorEastAsia" w:hAnsiTheme="minorHAnsi" w:cstheme="minorBidi"/>
              <w:noProof/>
              <w:kern w:val="0"/>
              <w:sz w:val="22"/>
              <w:szCs w:val="22"/>
              <w:lang w:eastAsia="pl-PL"/>
            </w:rPr>
          </w:pPr>
          <w:hyperlink w:anchor="_Toc28612400" w:history="1">
            <w:r w:rsidR="00C839B0" w:rsidRPr="00923FC6">
              <w:rPr>
                <w:rStyle w:val="Hipercze"/>
                <w:rFonts w:ascii="Times New Roman" w:hAnsi="Times New Roman"/>
                <w:noProof/>
                <w:lang w:eastAsia="pl-PL"/>
              </w:rPr>
              <w:t>4</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lang w:eastAsia="pl-PL"/>
              </w:rPr>
              <w:t>Optymalizator mocy</w:t>
            </w:r>
            <w:r w:rsidR="00C839B0">
              <w:rPr>
                <w:noProof/>
                <w:webHidden/>
              </w:rPr>
              <w:tab/>
            </w:r>
            <w:r w:rsidR="00C839B0">
              <w:rPr>
                <w:noProof/>
                <w:webHidden/>
              </w:rPr>
              <w:fldChar w:fldCharType="begin"/>
            </w:r>
            <w:r w:rsidR="00C839B0">
              <w:rPr>
                <w:noProof/>
                <w:webHidden/>
              </w:rPr>
              <w:instrText xml:space="preserve"> PAGEREF _Toc28612400 \h </w:instrText>
            </w:r>
            <w:r w:rsidR="00C839B0">
              <w:rPr>
                <w:noProof/>
                <w:webHidden/>
              </w:rPr>
            </w:r>
            <w:r w:rsidR="00C839B0">
              <w:rPr>
                <w:noProof/>
                <w:webHidden/>
              </w:rPr>
              <w:fldChar w:fldCharType="separate"/>
            </w:r>
            <w:r w:rsidR="00C839B0">
              <w:rPr>
                <w:noProof/>
                <w:webHidden/>
              </w:rPr>
              <w:t>8</w:t>
            </w:r>
            <w:r w:rsidR="00C839B0">
              <w:rPr>
                <w:noProof/>
                <w:webHidden/>
              </w:rPr>
              <w:fldChar w:fldCharType="end"/>
            </w:r>
          </w:hyperlink>
        </w:p>
        <w:p w:rsidR="00C839B0" w:rsidRDefault="008F7E46">
          <w:pPr>
            <w:pStyle w:val="Spistreci1"/>
            <w:tabs>
              <w:tab w:val="left" w:pos="480"/>
            </w:tabs>
            <w:rPr>
              <w:rFonts w:asciiTheme="minorHAnsi" w:eastAsiaTheme="minorEastAsia" w:hAnsiTheme="minorHAnsi" w:cstheme="minorBidi"/>
              <w:noProof/>
              <w:kern w:val="0"/>
              <w:sz w:val="22"/>
              <w:szCs w:val="22"/>
              <w:lang w:eastAsia="pl-PL"/>
            </w:rPr>
          </w:pPr>
          <w:hyperlink w:anchor="_Toc28612401" w:history="1">
            <w:r w:rsidR="00C839B0" w:rsidRPr="00923FC6">
              <w:rPr>
                <w:rStyle w:val="Hipercze"/>
                <w:rFonts w:ascii="Times New Roman" w:hAnsi="Times New Roman"/>
                <w:noProof/>
                <w:lang w:eastAsia="pl-PL"/>
              </w:rPr>
              <w:t>5</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lang w:eastAsia="pl-PL"/>
              </w:rPr>
              <w:t>Rozdzielnica fotowoltaiczna RGPV</w:t>
            </w:r>
            <w:r w:rsidR="00C839B0">
              <w:rPr>
                <w:noProof/>
                <w:webHidden/>
              </w:rPr>
              <w:tab/>
            </w:r>
            <w:r w:rsidR="00C839B0">
              <w:rPr>
                <w:noProof/>
                <w:webHidden/>
              </w:rPr>
              <w:fldChar w:fldCharType="begin"/>
            </w:r>
            <w:r w:rsidR="00C839B0">
              <w:rPr>
                <w:noProof/>
                <w:webHidden/>
              </w:rPr>
              <w:instrText xml:space="preserve"> PAGEREF _Toc28612401 \h </w:instrText>
            </w:r>
            <w:r w:rsidR="00C839B0">
              <w:rPr>
                <w:noProof/>
                <w:webHidden/>
              </w:rPr>
            </w:r>
            <w:r w:rsidR="00C839B0">
              <w:rPr>
                <w:noProof/>
                <w:webHidden/>
              </w:rPr>
              <w:fldChar w:fldCharType="separate"/>
            </w:r>
            <w:r w:rsidR="00C839B0">
              <w:rPr>
                <w:noProof/>
                <w:webHidden/>
              </w:rPr>
              <w:t>8</w:t>
            </w:r>
            <w:r w:rsidR="00C839B0">
              <w:rPr>
                <w:noProof/>
                <w:webHidden/>
              </w:rPr>
              <w:fldChar w:fldCharType="end"/>
            </w:r>
          </w:hyperlink>
        </w:p>
        <w:p w:rsidR="00C839B0" w:rsidRDefault="008F7E46">
          <w:pPr>
            <w:pStyle w:val="Spistreci1"/>
            <w:tabs>
              <w:tab w:val="left" w:pos="480"/>
            </w:tabs>
            <w:rPr>
              <w:rFonts w:asciiTheme="minorHAnsi" w:eastAsiaTheme="minorEastAsia" w:hAnsiTheme="minorHAnsi" w:cstheme="minorBidi"/>
              <w:noProof/>
              <w:kern w:val="0"/>
              <w:sz w:val="22"/>
              <w:szCs w:val="22"/>
              <w:lang w:eastAsia="pl-PL"/>
            </w:rPr>
          </w:pPr>
          <w:hyperlink w:anchor="_Toc28612402" w:history="1">
            <w:r w:rsidR="00C839B0" w:rsidRPr="00923FC6">
              <w:rPr>
                <w:rStyle w:val="Hipercze"/>
                <w:rFonts w:ascii="Times New Roman" w:hAnsi="Times New Roman"/>
                <w:noProof/>
                <w:lang w:eastAsia="pl-PL"/>
              </w:rPr>
              <w:t>6</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lang w:eastAsia="pl-PL"/>
              </w:rPr>
              <w:t>System samoczynnego odśnieżania modułów fotowoltaicznych</w:t>
            </w:r>
            <w:r w:rsidR="00C839B0">
              <w:rPr>
                <w:noProof/>
                <w:webHidden/>
              </w:rPr>
              <w:tab/>
            </w:r>
            <w:r w:rsidR="00C839B0">
              <w:rPr>
                <w:noProof/>
                <w:webHidden/>
              </w:rPr>
              <w:fldChar w:fldCharType="begin"/>
            </w:r>
            <w:r w:rsidR="00C839B0">
              <w:rPr>
                <w:noProof/>
                <w:webHidden/>
              </w:rPr>
              <w:instrText xml:space="preserve"> PAGEREF _Toc28612402 \h </w:instrText>
            </w:r>
            <w:r w:rsidR="00C839B0">
              <w:rPr>
                <w:noProof/>
                <w:webHidden/>
              </w:rPr>
            </w:r>
            <w:r w:rsidR="00C839B0">
              <w:rPr>
                <w:noProof/>
                <w:webHidden/>
              </w:rPr>
              <w:fldChar w:fldCharType="separate"/>
            </w:r>
            <w:r w:rsidR="00C839B0">
              <w:rPr>
                <w:noProof/>
                <w:webHidden/>
              </w:rPr>
              <w:t>9</w:t>
            </w:r>
            <w:r w:rsidR="00C839B0">
              <w:rPr>
                <w:noProof/>
                <w:webHidden/>
              </w:rPr>
              <w:fldChar w:fldCharType="end"/>
            </w:r>
          </w:hyperlink>
        </w:p>
        <w:p w:rsidR="00C839B0" w:rsidRDefault="008F7E46">
          <w:pPr>
            <w:pStyle w:val="Spistreci3"/>
            <w:tabs>
              <w:tab w:val="left" w:pos="1320"/>
            </w:tabs>
            <w:rPr>
              <w:rFonts w:asciiTheme="minorHAnsi" w:eastAsiaTheme="minorEastAsia" w:hAnsiTheme="minorHAnsi" w:cstheme="minorBidi"/>
              <w:noProof/>
              <w:kern w:val="0"/>
              <w:sz w:val="22"/>
              <w:szCs w:val="22"/>
              <w:lang w:eastAsia="pl-PL"/>
            </w:rPr>
          </w:pPr>
          <w:hyperlink w:anchor="_Toc28612403" w:history="1">
            <w:r w:rsidR="00C839B0" w:rsidRPr="00923FC6">
              <w:rPr>
                <w:rStyle w:val="Hipercze"/>
                <w:rFonts w:ascii="Times New Roman" w:hAnsi="Times New Roman"/>
                <w:noProof/>
              </w:rPr>
              <w:t>6.1.1</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rPr>
              <w:t>Budowa systemu samoodśnieżania</w:t>
            </w:r>
            <w:r w:rsidR="00C839B0">
              <w:rPr>
                <w:noProof/>
                <w:webHidden/>
              </w:rPr>
              <w:tab/>
            </w:r>
            <w:r w:rsidR="00C839B0">
              <w:rPr>
                <w:noProof/>
                <w:webHidden/>
              </w:rPr>
              <w:fldChar w:fldCharType="begin"/>
            </w:r>
            <w:r w:rsidR="00C839B0">
              <w:rPr>
                <w:noProof/>
                <w:webHidden/>
              </w:rPr>
              <w:instrText xml:space="preserve"> PAGEREF _Toc28612403 \h </w:instrText>
            </w:r>
            <w:r w:rsidR="00C839B0">
              <w:rPr>
                <w:noProof/>
                <w:webHidden/>
              </w:rPr>
            </w:r>
            <w:r w:rsidR="00C839B0">
              <w:rPr>
                <w:noProof/>
                <w:webHidden/>
              </w:rPr>
              <w:fldChar w:fldCharType="separate"/>
            </w:r>
            <w:r w:rsidR="00C839B0">
              <w:rPr>
                <w:noProof/>
                <w:webHidden/>
              </w:rPr>
              <w:t>9</w:t>
            </w:r>
            <w:r w:rsidR="00C839B0">
              <w:rPr>
                <w:noProof/>
                <w:webHidden/>
              </w:rPr>
              <w:fldChar w:fldCharType="end"/>
            </w:r>
          </w:hyperlink>
        </w:p>
        <w:p w:rsidR="00C839B0" w:rsidRDefault="008F7E46">
          <w:pPr>
            <w:pStyle w:val="Spistreci3"/>
            <w:tabs>
              <w:tab w:val="left" w:pos="1320"/>
            </w:tabs>
            <w:rPr>
              <w:rFonts w:asciiTheme="minorHAnsi" w:eastAsiaTheme="minorEastAsia" w:hAnsiTheme="minorHAnsi" w:cstheme="minorBidi"/>
              <w:noProof/>
              <w:kern w:val="0"/>
              <w:sz w:val="22"/>
              <w:szCs w:val="22"/>
              <w:lang w:eastAsia="pl-PL"/>
            </w:rPr>
          </w:pPr>
          <w:hyperlink w:anchor="_Toc28612404" w:history="1">
            <w:r w:rsidR="00C839B0" w:rsidRPr="00923FC6">
              <w:rPr>
                <w:rStyle w:val="Hipercze"/>
                <w:rFonts w:ascii="Times New Roman" w:hAnsi="Times New Roman"/>
                <w:noProof/>
              </w:rPr>
              <w:t>6.1.2</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rPr>
              <w:t>Sposób działania systemu samoodśnieżania</w:t>
            </w:r>
            <w:r w:rsidR="00C839B0">
              <w:rPr>
                <w:noProof/>
                <w:webHidden/>
              </w:rPr>
              <w:tab/>
            </w:r>
            <w:r w:rsidR="00C839B0">
              <w:rPr>
                <w:noProof/>
                <w:webHidden/>
              </w:rPr>
              <w:fldChar w:fldCharType="begin"/>
            </w:r>
            <w:r w:rsidR="00C839B0">
              <w:rPr>
                <w:noProof/>
                <w:webHidden/>
              </w:rPr>
              <w:instrText xml:space="preserve"> PAGEREF _Toc28612404 \h </w:instrText>
            </w:r>
            <w:r w:rsidR="00C839B0">
              <w:rPr>
                <w:noProof/>
                <w:webHidden/>
              </w:rPr>
            </w:r>
            <w:r w:rsidR="00C839B0">
              <w:rPr>
                <w:noProof/>
                <w:webHidden/>
              </w:rPr>
              <w:fldChar w:fldCharType="separate"/>
            </w:r>
            <w:r w:rsidR="00C839B0">
              <w:rPr>
                <w:noProof/>
                <w:webHidden/>
              </w:rPr>
              <w:t>9</w:t>
            </w:r>
            <w:r w:rsidR="00C839B0">
              <w:rPr>
                <w:noProof/>
                <w:webHidden/>
              </w:rPr>
              <w:fldChar w:fldCharType="end"/>
            </w:r>
          </w:hyperlink>
        </w:p>
        <w:p w:rsidR="00C839B0" w:rsidRDefault="008F7E46">
          <w:pPr>
            <w:pStyle w:val="Spistreci3"/>
            <w:tabs>
              <w:tab w:val="left" w:pos="1320"/>
            </w:tabs>
            <w:rPr>
              <w:rFonts w:asciiTheme="minorHAnsi" w:eastAsiaTheme="minorEastAsia" w:hAnsiTheme="minorHAnsi" w:cstheme="minorBidi"/>
              <w:noProof/>
              <w:kern w:val="0"/>
              <w:sz w:val="22"/>
              <w:szCs w:val="22"/>
              <w:lang w:eastAsia="pl-PL"/>
            </w:rPr>
          </w:pPr>
          <w:hyperlink w:anchor="_Toc28612405" w:history="1">
            <w:r w:rsidR="00C839B0" w:rsidRPr="00923FC6">
              <w:rPr>
                <w:rStyle w:val="Hipercze"/>
                <w:noProof/>
              </w:rPr>
              <w:t>6.1.3</w:t>
            </w:r>
            <w:r w:rsidR="00C839B0">
              <w:rPr>
                <w:rFonts w:asciiTheme="minorHAnsi" w:eastAsiaTheme="minorEastAsia" w:hAnsiTheme="minorHAnsi" w:cstheme="minorBidi"/>
                <w:noProof/>
                <w:kern w:val="0"/>
                <w:sz w:val="22"/>
                <w:szCs w:val="22"/>
                <w:lang w:eastAsia="pl-PL"/>
              </w:rPr>
              <w:tab/>
            </w:r>
            <w:r w:rsidR="00C839B0" w:rsidRPr="00923FC6">
              <w:rPr>
                <w:rStyle w:val="Hipercze"/>
                <w:noProof/>
              </w:rPr>
              <w:t>Cechy zintegrowanego modułu fotowoltaicznego z systemem samoodśnieżania</w:t>
            </w:r>
            <w:r w:rsidR="00C839B0">
              <w:rPr>
                <w:noProof/>
                <w:webHidden/>
              </w:rPr>
              <w:tab/>
            </w:r>
            <w:r w:rsidR="00C839B0">
              <w:rPr>
                <w:noProof/>
                <w:webHidden/>
              </w:rPr>
              <w:fldChar w:fldCharType="begin"/>
            </w:r>
            <w:r w:rsidR="00C839B0">
              <w:rPr>
                <w:noProof/>
                <w:webHidden/>
              </w:rPr>
              <w:instrText xml:space="preserve"> PAGEREF _Toc28612405 \h </w:instrText>
            </w:r>
            <w:r w:rsidR="00C839B0">
              <w:rPr>
                <w:noProof/>
                <w:webHidden/>
              </w:rPr>
            </w:r>
            <w:r w:rsidR="00C839B0">
              <w:rPr>
                <w:noProof/>
                <w:webHidden/>
              </w:rPr>
              <w:fldChar w:fldCharType="separate"/>
            </w:r>
            <w:r w:rsidR="00C839B0">
              <w:rPr>
                <w:noProof/>
                <w:webHidden/>
              </w:rPr>
              <w:t>10</w:t>
            </w:r>
            <w:r w:rsidR="00C839B0">
              <w:rPr>
                <w:noProof/>
                <w:webHidden/>
              </w:rPr>
              <w:fldChar w:fldCharType="end"/>
            </w:r>
          </w:hyperlink>
        </w:p>
        <w:p w:rsidR="00C839B0" w:rsidRDefault="008F7E46">
          <w:pPr>
            <w:pStyle w:val="Spistreci1"/>
            <w:tabs>
              <w:tab w:val="left" w:pos="480"/>
            </w:tabs>
            <w:rPr>
              <w:rFonts w:asciiTheme="minorHAnsi" w:eastAsiaTheme="minorEastAsia" w:hAnsiTheme="minorHAnsi" w:cstheme="minorBidi"/>
              <w:noProof/>
              <w:kern w:val="0"/>
              <w:sz w:val="22"/>
              <w:szCs w:val="22"/>
              <w:lang w:eastAsia="pl-PL"/>
            </w:rPr>
          </w:pPr>
          <w:hyperlink w:anchor="_Toc28612406" w:history="1">
            <w:r w:rsidR="00C839B0" w:rsidRPr="00923FC6">
              <w:rPr>
                <w:rStyle w:val="Hipercze"/>
                <w:rFonts w:ascii="Times New Roman" w:hAnsi="Times New Roman"/>
                <w:noProof/>
                <w:lang w:eastAsia="pl-PL"/>
              </w:rPr>
              <w:t>7</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lang w:eastAsia="pl-PL"/>
              </w:rPr>
              <w:t>Okablowanie</w:t>
            </w:r>
            <w:r w:rsidR="00C839B0">
              <w:rPr>
                <w:noProof/>
                <w:webHidden/>
              </w:rPr>
              <w:tab/>
            </w:r>
            <w:r w:rsidR="00C839B0">
              <w:rPr>
                <w:noProof/>
                <w:webHidden/>
              </w:rPr>
              <w:fldChar w:fldCharType="begin"/>
            </w:r>
            <w:r w:rsidR="00C839B0">
              <w:rPr>
                <w:noProof/>
                <w:webHidden/>
              </w:rPr>
              <w:instrText xml:space="preserve"> PAGEREF _Toc28612406 \h </w:instrText>
            </w:r>
            <w:r w:rsidR="00C839B0">
              <w:rPr>
                <w:noProof/>
                <w:webHidden/>
              </w:rPr>
            </w:r>
            <w:r w:rsidR="00C839B0">
              <w:rPr>
                <w:noProof/>
                <w:webHidden/>
              </w:rPr>
              <w:fldChar w:fldCharType="separate"/>
            </w:r>
            <w:r w:rsidR="00C839B0">
              <w:rPr>
                <w:noProof/>
                <w:webHidden/>
              </w:rPr>
              <w:t>10</w:t>
            </w:r>
            <w:r w:rsidR="00C839B0">
              <w:rPr>
                <w:noProof/>
                <w:webHidden/>
              </w:rPr>
              <w:fldChar w:fldCharType="end"/>
            </w:r>
          </w:hyperlink>
        </w:p>
        <w:p w:rsidR="00C839B0" w:rsidRDefault="008F7E46">
          <w:pPr>
            <w:pStyle w:val="Spistreci2"/>
            <w:tabs>
              <w:tab w:val="left" w:pos="880"/>
            </w:tabs>
            <w:rPr>
              <w:rFonts w:asciiTheme="minorHAnsi" w:eastAsiaTheme="minorEastAsia" w:hAnsiTheme="minorHAnsi" w:cstheme="minorBidi"/>
              <w:noProof/>
              <w:kern w:val="0"/>
              <w:sz w:val="22"/>
              <w:szCs w:val="22"/>
              <w:lang w:eastAsia="pl-PL"/>
            </w:rPr>
          </w:pPr>
          <w:hyperlink w:anchor="_Toc28612407" w:history="1">
            <w:r w:rsidR="00C839B0" w:rsidRPr="00923FC6">
              <w:rPr>
                <w:rStyle w:val="Hipercze"/>
                <w:rFonts w:ascii="Times New Roman" w:hAnsi="Times New Roman"/>
                <w:noProof/>
              </w:rPr>
              <w:t>7.1</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rPr>
              <w:t>Okablowanie i złącza po stronie prądu stałego (DC)</w:t>
            </w:r>
            <w:r w:rsidR="00C839B0">
              <w:rPr>
                <w:noProof/>
                <w:webHidden/>
              </w:rPr>
              <w:tab/>
            </w:r>
            <w:r w:rsidR="00C839B0">
              <w:rPr>
                <w:noProof/>
                <w:webHidden/>
              </w:rPr>
              <w:fldChar w:fldCharType="begin"/>
            </w:r>
            <w:r w:rsidR="00C839B0">
              <w:rPr>
                <w:noProof/>
                <w:webHidden/>
              </w:rPr>
              <w:instrText xml:space="preserve"> PAGEREF _Toc28612407 \h </w:instrText>
            </w:r>
            <w:r w:rsidR="00C839B0">
              <w:rPr>
                <w:noProof/>
                <w:webHidden/>
              </w:rPr>
            </w:r>
            <w:r w:rsidR="00C839B0">
              <w:rPr>
                <w:noProof/>
                <w:webHidden/>
              </w:rPr>
              <w:fldChar w:fldCharType="separate"/>
            </w:r>
            <w:r w:rsidR="00C839B0">
              <w:rPr>
                <w:noProof/>
                <w:webHidden/>
              </w:rPr>
              <w:t>10</w:t>
            </w:r>
            <w:r w:rsidR="00C839B0">
              <w:rPr>
                <w:noProof/>
                <w:webHidden/>
              </w:rPr>
              <w:fldChar w:fldCharType="end"/>
            </w:r>
          </w:hyperlink>
        </w:p>
        <w:p w:rsidR="00C839B0" w:rsidRDefault="008F7E46">
          <w:pPr>
            <w:pStyle w:val="Spistreci2"/>
            <w:tabs>
              <w:tab w:val="left" w:pos="880"/>
            </w:tabs>
            <w:rPr>
              <w:rFonts w:asciiTheme="minorHAnsi" w:eastAsiaTheme="minorEastAsia" w:hAnsiTheme="minorHAnsi" w:cstheme="minorBidi"/>
              <w:noProof/>
              <w:kern w:val="0"/>
              <w:sz w:val="22"/>
              <w:szCs w:val="22"/>
              <w:lang w:eastAsia="pl-PL"/>
            </w:rPr>
          </w:pPr>
          <w:hyperlink w:anchor="_Toc28612408" w:history="1">
            <w:r w:rsidR="00C839B0" w:rsidRPr="00923FC6">
              <w:rPr>
                <w:rStyle w:val="Hipercze"/>
                <w:rFonts w:ascii="Times New Roman" w:hAnsi="Times New Roman"/>
                <w:noProof/>
              </w:rPr>
              <w:t>7.2</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rPr>
              <w:t>Okablowanie po stronie prądu zmiennego (AC)</w:t>
            </w:r>
            <w:r w:rsidR="00C839B0">
              <w:rPr>
                <w:noProof/>
                <w:webHidden/>
              </w:rPr>
              <w:tab/>
            </w:r>
            <w:r w:rsidR="00C839B0">
              <w:rPr>
                <w:noProof/>
                <w:webHidden/>
              </w:rPr>
              <w:fldChar w:fldCharType="begin"/>
            </w:r>
            <w:r w:rsidR="00C839B0">
              <w:rPr>
                <w:noProof/>
                <w:webHidden/>
              </w:rPr>
              <w:instrText xml:space="preserve"> PAGEREF _Toc28612408 \h </w:instrText>
            </w:r>
            <w:r w:rsidR="00C839B0">
              <w:rPr>
                <w:noProof/>
                <w:webHidden/>
              </w:rPr>
            </w:r>
            <w:r w:rsidR="00C839B0">
              <w:rPr>
                <w:noProof/>
                <w:webHidden/>
              </w:rPr>
              <w:fldChar w:fldCharType="separate"/>
            </w:r>
            <w:r w:rsidR="00C839B0">
              <w:rPr>
                <w:noProof/>
                <w:webHidden/>
              </w:rPr>
              <w:t>11</w:t>
            </w:r>
            <w:r w:rsidR="00C839B0">
              <w:rPr>
                <w:noProof/>
                <w:webHidden/>
              </w:rPr>
              <w:fldChar w:fldCharType="end"/>
            </w:r>
          </w:hyperlink>
        </w:p>
        <w:p w:rsidR="00C839B0" w:rsidRDefault="008F7E46">
          <w:pPr>
            <w:pStyle w:val="Spistreci1"/>
            <w:tabs>
              <w:tab w:val="left" w:pos="480"/>
            </w:tabs>
            <w:rPr>
              <w:rFonts w:asciiTheme="minorHAnsi" w:eastAsiaTheme="minorEastAsia" w:hAnsiTheme="minorHAnsi" w:cstheme="minorBidi"/>
              <w:noProof/>
              <w:kern w:val="0"/>
              <w:sz w:val="22"/>
              <w:szCs w:val="22"/>
              <w:lang w:eastAsia="pl-PL"/>
            </w:rPr>
          </w:pPr>
          <w:hyperlink w:anchor="_Toc28612409" w:history="1">
            <w:r w:rsidR="00C839B0" w:rsidRPr="00923FC6">
              <w:rPr>
                <w:rStyle w:val="Hipercze"/>
                <w:rFonts w:ascii="Times New Roman" w:hAnsi="Times New Roman"/>
                <w:noProof/>
                <w:lang w:eastAsia="pl-PL"/>
              </w:rPr>
              <w:t>8</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lang w:eastAsia="pl-PL"/>
              </w:rPr>
              <w:t>Informacje i wytyczne dla wykonawcy</w:t>
            </w:r>
            <w:r w:rsidR="00C839B0">
              <w:rPr>
                <w:noProof/>
                <w:webHidden/>
              </w:rPr>
              <w:tab/>
            </w:r>
            <w:r w:rsidR="00C839B0">
              <w:rPr>
                <w:noProof/>
                <w:webHidden/>
              </w:rPr>
              <w:fldChar w:fldCharType="begin"/>
            </w:r>
            <w:r w:rsidR="00C839B0">
              <w:rPr>
                <w:noProof/>
                <w:webHidden/>
              </w:rPr>
              <w:instrText xml:space="preserve"> PAGEREF _Toc28612409 \h </w:instrText>
            </w:r>
            <w:r w:rsidR="00C839B0">
              <w:rPr>
                <w:noProof/>
                <w:webHidden/>
              </w:rPr>
            </w:r>
            <w:r w:rsidR="00C839B0">
              <w:rPr>
                <w:noProof/>
                <w:webHidden/>
              </w:rPr>
              <w:fldChar w:fldCharType="separate"/>
            </w:r>
            <w:r w:rsidR="00C839B0">
              <w:rPr>
                <w:noProof/>
                <w:webHidden/>
              </w:rPr>
              <w:t>11</w:t>
            </w:r>
            <w:r w:rsidR="00C839B0">
              <w:rPr>
                <w:noProof/>
                <w:webHidden/>
              </w:rPr>
              <w:fldChar w:fldCharType="end"/>
            </w:r>
          </w:hyperlink>
        </w:p>
        <w:p w:rsidR="00C839B0" w:rsidRDefault="008F7E46">
          <w:pPr>
            <w:pStyle w:val="Spistreci1"/>
            <w:tabs>
              <w:tab w:val="left" w:pos="480"/>
            </w:tabs>
            <w:rPr>
              <w:rFonts w:asciiTheme="minorHAnsi" w:eastAsiaTheme="minorEastAsia" w:hAnsiTheme="minorHAnsi" w:cstheme="minorBidi"/>
              <w:noProof/>
              <w:kern w:val="0"/>
              <w:sz w:val="22"/>
              <w:szCs w:val="22"/>
              <w:lang w:eastAsia="pl-PL"/>
            </w:rPr>
          </w:pPr>
          <w:hyperlink w:anchor="_Toc28612410" w:history="1">
            <w:r w:rsidR="00C839B0" w:rsidRPr="00923FC6">
              <w:rPr>
                <w:rStyle w:val="Hipercze"/>
                <w:rFonts w:ascii="Times New Roman" w:hAnsi="Times New Roman"/>
                <w:noProof/>
                <w:lang w:eastAsia="pl-PL"/>
              </w:rPr>
              <w:t>9</w:t>
            </w:r>
            <w:r w:rsidR="00C839B0">
              <w:rPr>
                <w:rFonts w:asciiTheme="minorHAnsi" w:eastAsiaTheme="minorEastAsia" w:hAnsiTheme="minorHAnsi" w:cstheme="minorBidi"/>
                <w:noProof/>
                <w:kern w:val="0"/>
                <w:sz w:val="22"/>
                <w:szCs w:val="22"/>
                <w:lang w:eastAsia="pl-PL"/>
              </w:rPr>
              <w:tab/>
            </w:r>
            <w:r w:rsidR="00C839B0" w:rsidRPr="00923FC6">
              <w:rPr>
                <w:rStyle w:val="Hipercze"/>
                <w:rFonts w:ascii="Times New Roman" w:hAnsi="Times New Roman"/>
                <w:noProof/>
                <w:lang w:eastAsia="pl-PL"/>
              </w:rPr>
              <w:t>Informacje dla Inwestora</w:t>
            </w:r>
            <w:r w:rsidR="00C839B0">
              <w:rPr>
                <w:noProof/>
                <w:webHidden/>
              </w:rPr>
              <w:tab/>
            </w:r>
            <w:r w:rsidR="00C839B0">
              <w:rPr>
                <w:noProof/>
                <w:webHidden/>
              </w:rPr>
              <w:fldChar w:fldCharType="begin"/>
            </w:r>
            <w:r w:rsidR="00C839B0">
              <w:rPr>
                <w:noProof/>
                <w:webHidden/>
              </w:rPr>
              <w:instrText xml:space="preserve"> PAGEREF _Toc28612410 \h </w:instrText>
            </w:r>
            <w:r w:rsidR="00C839B0">
              <w:rPr>
                <w:noProof/>
                <w:webHidden/>
              </w:rPr>
            </w:r>
            <w:r w:rsidR="00C839B0">
              <w:rPr>
                <w:noProof/>
                <w:webHidden/>
              </w:rPr>
              <w:fldChar w:fldCharType="separate"/>
            </w:r>
            <w:r w:rsidR="00C839B0">
              <w:rPr>
                <w:noProof/>
                <w:webHidden/>
              </w:rPr>
              <w:t>11</w:t>
            </w:r>
            <w:r w:rsidR="00C839B0">
              <w:rPr>
                <w:noProof/>
                <w:webHidden/>
              </w:rPr>
              <w:fldChar w:fldCharType="end"/>
            </w:r>
          </w:hyperlink>
        </w:p>
        <w:p w:rsidR="00271EFA" w:rsidRPr="009677EC" w:rsidRDefault="00271EFA" w:rsidP="009677EC">
          <w:pPr>
            <w:spacing w:line="276" w:lineRule="auto"/>
            <w:rPr>
              <w:rFonts w:ascii="Times New Roman" w:hAnsi="Times New Roman"/>
            </w:rPr>
          </w:pPr>
          <w:r w:rsidRPr="009677EC">
            <w:rPr>
              <w:rFonts w:ascii="Times New Roman" w:hAnsi="Times New Roman"/>
              <w:b/>
              <w:bCs/>
            </w:rPr>
            <w:fldChar w:fldCharType="end"/>
          </w:r>
        </w:p>
      </w:sdtContent>
    </w:sdt>
    <w:p w:rsidR="00AC1A2B" w:rsidRPr="009677EC" w:rsidRDefault="00AC1A2B" w:rsidP="009677EC">
      <w:pPr>
        <w:suppressAutoHyphens w:val="0"/>
        <w:spacing w:line="276" w:lineRule="auto"/>
        <w:contextualSpacing/>
        <w:rPr>
          <w:rFonts w:ascii="Times New Roman" w:hAnsi="Times New Roman"/>
        </w:rPr>
      </w:pPr>
    </w:p>
    <w:p w:rsidR="00AC1A2B" w:rsidRPr="009677EC" w:rsidRDefault="00AC1A2B" w:rsidP="009677EC">
      <w:pPr>
        <w:suppressAutoHyphens w:val="0"/>
        <w:spacing w:line="276" w:lineRule="auto"/>
        <w:contextualSpacing/>
        <w:rPr>
          <w:rFonts w:ascii="Times New Roman" w:hAnsi="Times New Roman"/>
        </w:rPr>
      </w:pPr>
    </w:p>
    <w:p w:rsidR="00AC1A2B" w:rsidRPr="009677EC" w:rsidRDefault="007E52D5" w:rsidP="009677EC">
      <w:pPr>
        <w:suppressAutoHyphens w:val="0"/>
        <w:spacing w:line="276" w:lineRule="auto"/>
        <w:contextualSpacing/>
        <w:rPr>
          <w:rFonts w:ascii="Times New Roman" w:hAnsi="Times New Roman"/>
        </w:rPr>
      </w:pPr>
      <w:r w:rsidRPr="009677EC">
        <w:rPr>
          <w:rFonts w:ascii="Times New Roman" w:hAnsi="Times New Roman"/>
        </w:rPr>
        <w:br w:type="page"/>
      </w:r>
    </w:p>
    <w:p w:rsidR="005F015F" w:rsidRPr="009677EC" w:rsidRDefault="005F015F" w:rsidP="009677EC">
      <w:pPr>
        <w:pStyle w:val="Nagwek1"/>
        <w:spacing w:line="276" w:lineRule="auto"/>
        <w:contextualSpacing/>
        <w:rPr>
          <w:rFonts w:ascii="Times New Roman" w:hAnsi="Times New Roman"/>
          <w:lang w:eastAsia="pl-PL"/>
        </w:rPr>
      </w:pPr>
      <w:bookmarkStart w:id="1" w:name="__RefHeading__2136_998205964"/>
      <w:bookmarkStart w:id="2" w:name="_Toc469525275"/>
      <w:bookmarkStart w:id="3" w:name="_Toc469525384"/>
      <w:bookmarkStart w:id="4" w:name="_Toc28612395"/>
      <w:bookmarkEnd w:id="1"/>
      <w:r w:rsidRPr="009677EC">
        <w:rPr>
          <w:rFonts w:ascii="Times New Roman" w:hAnsi="Times New Roman"/>
          <w:lang w:eastAsia="pl-PL"/>
        </w:rPr>
        <w:lastRenderedPageBreak/>
        <w:t>Opis rozwiązań projektowych</w:t>
      </w:r>
      <w:bookmarkEnd w:id="2"/>
      <w:bookmarkEnd w:id="3"/>
      <w:bookmarkEnd w:id="4"/>
    </w:p>
    <w:p w:rsidR="000D1905" w:rsidRPr="009677EC" w:rsidRDefault="000D1905" w:rsidP="009677EC">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Projektowan</w:t>
      </w:r>
      <w:r w:rsidR="005F1929">
        <w:rPr>
          <w:rFonts w:ascii="Times New Roman" w:hAnsi="Times New Roman"/>
          <w:color w:val="000000"/>
          <w:kern w:val="0"/>
          <w:lang w:eastAsia="pl-PL"/>
        </w:rPr>
        <w:t>e</w:t>
      </w:r>
      <w:r w:rsidRPr="009677EC">
        <w:rPr>
          <w:rFonts w:ascii="Times New Roman" w:hAnsi="Times New Roman"/>
          <w:color w:val="000000"/>
          <w:kern w:val="0"/>
          <w:lang w:eastAsia="pl-PL"/>
        </w:rPr>
        <w:t xml:space="preserve"> obiekt</w:t>
      </w:r>
      <w:r w:rsidR="005F1929">
        <w:rPr>
          <w:rFonts w:ascii="Times New Roman" w:hAnsi="Times New Roman"/>
          <w:color w:val="000000"/>
          <w:kern w:val="0"/>
          <w:lang w:eastAsia="pl-PL"/>
        </w:rPr>
        <w:t>y</w:t>
      </w:r>
      <w:r w:rsidRPr="009677EC">
        <w:rPr>
          <w:rFonts w:ascii="Times New Roman" w:hAnsi="Times New Roman"/>
          <w:color w:val="000000"/>
          <w:kern w:val="0"/>
          <w:lang w:eastAsia="pl-PL"/>
        </w:rPr>
        <w:t xml:space="preserve"> zostan</w:t>
      </w:r>
      <w:r w:rsidR="005F1929">
        <w:rPr>
          <w:rFonts w:ascii="Times New Roman" w:hAnsi="Times New Roman"/>
          <w:color w:val="000000"/>
          <w:kern w:val="0"/>
          <w:lang w:eastAsia="pl-PL"/>
        </w:rPr>
        <w:t>ą</w:t>
      </w:r>
      <w:r w:rsidRPr="009677EC">
        <w:rPr>
          <w:rFonts w:ascii="Times New Roman" w:hAnsi="Times New Roman"/>
          <w:color w:val="000000"/>
          <w:kern w:val="0"/>
          <w:lang w:eastAsia="pl-PL"/>
        </w:rPr>
        <w:t xml:space="preserve"> wyposażon</w:t>
      </w:r>
      <w:r w:rsidR="005F1929">
        <w:rPr>
          <w:rFonts w:ascii="Times New Roman" w:hAnsi="Times New Roman"/>
          <w:color w:val="000000"/>
          <w:kern w:val="0"/>
          <w:lang w:eastAsia="pl-PL"/>
        </w:rPr>
        <w:t>e</w:t>
      </w:r>
      <w:r w:rsidRPr="009677EC">
        <w:rPr>
          <w:rFonts w:ascii="Times New Roman" w:hAnsi="Times New Roman"/>
          <w:color w:val="000000"/>
          <w:kern w:val="0"/>
          <w:lang w:eastAsia="pl-PL"/>
        </w:rPr>
        <w:t xml:space="preserve"> w instalację fotowoltaiczną o</w:t>
      </w:r>
      <w:r w:rsidR="001E6900" w:rsidRPr="009677EC">
        <w:rPr>
          <w:rFonts w:ascii="Times New Roman" w:hAnsi="Times New Roman"/>
          <w:color w:val="000000"/>
          <w:kern w:val="0"/>
          <w:lang w:eastAsia="pl-PL"/>
        </w:rPr>
        <w:t xml:space="preserve"> łącznej mocy</w:t>
      </w:r>
      <w:r w:rsidRPr="009677EC">
        <w:rPr>
          <w:rFonts w:ascii="Times New Roman" w:hAnsi="Times New Roman"/>
          <w:color w:val="000000"/>
          <w:kern w:val="0"/>
          <w:lang w:eastAsia="pl-PL"/>
        </w:rPr>
        <w:t xml:space="preserve"> </w:t>
      </w:r>
      <w:r w:rsidR="00C44739" w:rsidRPr="009677EC">
        <w:rPr>
          <w:rFonts w:ascii="Times New Roman" w:hAnsi="Times New Roman"/>
          <w:color w:val="000000"/>
          <w:kern w:val="0"/>
          <w:lang w:eastAsia="pl-PL"/>
        </w:rPr>
        <w:t xml:space="preserve"> </w:t>
      </w:r>
      <w:r w:rsidR="000254E7">
        <w:rPr>
          <w:rFonts w:ascii="Times New Roman" w:hAnsi="Times New Roman"/>
          <w:color w:val="000000"/>
          <w:kern w:val="0"/>
          <w:lang w:eastAsia="pl-PL"/>
        </w:rPr>
        <w:br/>
      </w:r>
      <w:r w:rsidR="0018285E">
        <w:rPr>
          <w:rFonts w:ascii="Times New Roman" w:hAnsi="Times New Roman"/>
          <w:color w:val="000000"/>
          <w:kern w:val="0"/>
          <w:lang w:eastAsia="pl-PL"/>
        </w:rPr>
        <w:t>49,63</w:t>
      </w:r>
      <w:r w:rsidR="000254E7">
        <w:rPr>
          <w:rFonts w:ascii="Times New Roman" w:hAnsi="Times New Roman"/>
          <w:color w:val="000000"/>
          <w:kern w:val="0"/>
          <w:lang w:eastAsia="pl-PL"/>
        </w:rPr>
        <w:t xml:space="preserve"> </w:t>
      </w:r>
      <w:r w:rsidRPr="009677EC">
        <w:rPr>
          <w:rFonts w:ascii="Times New Roman" w:hAnsi="Times New Roman"/>
          <w:color w:val="000000"/>
          <w:kern w:val="0"/>
          <w:lang w:eastAsia="pl-PL"/>
        </w:rPr>
        <w:t xml:space="preserve">kWp. </w:t>
      </w:r>
    </w:p>
    <w:p w:rsidR="000254E7" w:rsidRPr="009677EC" w:rsidRDefault="000254E7" w:rsidP="000254E7">
      <w:pPr>
        <w:suppressAutoHyphens w:val="0"/>
        <w:spacing w:line="276" w:lineRule="auto"/>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Instalację fotowoltaiczną stanowić będą:</w:t>
      </w:r>
    </w:p>
    <w:p w:rsidR="000254E7" w:rsidRDefault="00A15D09" w:rsidP="000254E7">
      <w:pPr>
        <w:numPr>
          <w:ilvl w:val="0"/>
          <w:numId w:val="3"/>
        </w:numPr>
        <w:suppressAutoHyphens w:val="0"/>
        <w:spacing w:line="276" w:lineRule="auto"/>
        <w:contextualSpacing/>
        <w:jc w:val="both"/>
        <w:rPr>
          <w:rFonts w:ascii="Times New Roman" w:hAnsi="Times New Roman"/>
          <w:color w:val="000000"/>
          <w:kern w:val="0"/>
          <w:lang w:eastAsia="pl-PL"/>
        </w:rPr>
      </w:pPr>
      <w:r>
        <w:rPr>
          <w:rFonts w:ascii="Times New Roman" w:hAnsi="Times New Roman"/>
          <w:color w:val="000000"/>
          <w:kern w:val="0"/>
          <w:lang w:eastAsia="pl-PL"/>
        </w:rPr>
        <w:t>ramkowe</w:t>
      </w:r>
      <w:r w:rsidR="000254E7">
        <w:rPr>
          <w:rFonts w:ascii="Times New Roman" w:hAnsi="Times New Roman"/>
          <w:color w:val="000000"/>
          <w:kern w:val="0"/>
          <w:lang w:eastAsia="pl-PL"/>
        </w:rPr>
        <w:t xml:space="preserve"> </w:t>
      </w:r>
      <w:r w:rsidR="000254E7" w:rsidRPr="009677EC">
        <w:rPr>
          <w:rFonts w:ascii="Times New Roman" w:hAnsi="Times New Roman"/>
          <w:color w:val="000000"/>
          <w:kern w:val="0"/>
          <w:lang w:eastAsia="pl-PL"/>
        </w:rPr>
        <w:t xml:space="preserve">moduły fotowoltaiczne montowane na </w:t>
      </w:r>
      <w:r w:rsidR="00F379C2">
        <w:rPr>
          <w:rFonts w:ascii="Times New Roman" w:hAnsi="Times New Roman"/>
          <w:color w:val="000000"/>
          <w:kern w:val="0"/>
          <w:lang w:eastAsia="pl-PL"/>
        </w:rPr>
        <w:t xml:space="preserve">dachu budynku </w:t>
      </w:r>
      <w:r>
        <w:rPr>
          <w:rFonts w:ascii="Times New Roman" w:hAnsi="Times New Roman"/>
          <w:color w:val="000000"/>
          <w:kern w:val="0"/>
          <w:lang w:eastAsia="pl-PL"/>
        </w:rPr>
        <w:t>o mocy jednostkowej minimum 310 Wp</w:t>
      </w:r>
      <w:r w:rsidR="000254E7">
        <w:rPr>
          <w:rFonts w:ascii="Times New Roman" w:hAnsi="Times New Roman"/>
          <w:color w:val="000000"/>
          <w:kern w:val="0"/>
          <w:lang w:eastAsia="pl-PL"/>
        </w:rPr>
        <w:t>;</w:t>
      </w:r>
    </w:p>
    <w:p w:rsidR="00A15D09" w:rsidRPr="00A15D09" w:rsidRDefault="00A15D09" w:rsidP="00A15D09">
      <w:pPr>
        <w:numPr>
          <w:ilvl w:val="0"/>
          <w:numId w:val="3"/>
        </w:numPr>
        <w:suppressAutoHyphens w:val="0"/>
        <w:spacing w:line="276" w:lineRule="auto"/>
        <w:jc w:val="both"/>
        <w:rPr>
          <w:rFonts w:ascii="Times New Roman" w:hAnsi="Times New Roman"/>
          <w:color w:val="000000"/>
          <w:kern w:val="0"/>
          <w:lang w:eastAsia="pl-PL"/>
        </w:rPr>
      </w:pPr>
      <w:r w:rsidRPr="00A15D09">
        <w:rPr>
          <w:rFonts w:ascii="Times New Roman" w:hAnsi="Times New Roman"/>
          <w:color w:val="000000"/>
          <w:kern w:val="0"/>
          <w:lang w:eastAsia="pl-PL"/>
        </w:rPr>
        <w:t xml:space="preserve">moduły fotowoltaiczne szkło-szkło </w:t>
      </w:r>
      <w:r>
        <w:rPr>
          <w:rFonts w:ascii="Times New Roman" w:hAnsi="Times New Roman"/>
          <w:color w:val="000000"/>
          <w:kern w:val="0"/>
          <w:lang w:eastAsia="pl-PL"/>
        </w:rPr>
        <w:t>z funkcją samoodśnieżania</w:t>
      </w:r>
      <w:r w:rsidR="00C839B0">
        <w:rPr>
          <w:rFonts w:ascii="Times New Roman" w:hAnsi="Times New Roman"/>
          <w:color w:val="000000"/>
          <w:kern w:val="0"/>
          <w:lang w:eastAsia="pl-PL"/>
        </w:rPr>
        <w:t xml:space="preserve"> (PV-NF)</w:t>
      </w:r>
      <w:r w:rsidRPr="00A15D09">
        <w:rPr>
          <w:rFonts w:ascii="Times New Roman" w:hAnsi="Times New Roman"/>
          <w:color w:val="000000"/>
          <w:kern w:val="0"/>
          <w:lang w:eastAsia="pl-PL"/>
        </w:rPr>
        <w:t xml:space="preserve"> zintegrowane z zestawami szybowymi dwukomorowymi montowane jako wypełnienie świetlika dachowego;</w:t>
      </w:r>
    </w:p>
    <w:p w:rsidR="000254E7" w:rsidRDefault="000254E7" w:rsidP="000254E7">
      <w:pPr>
        <w:numPr>
          <w:ilvl w:val="0"/>
          <w:numId w:val="3"/>
        </w:numPr>
        <w:suppressAutoHyphens w:val="0"/>
        <w:spacing w:line="276" w:lineRule="auto"/>
        <w:contextualSpacing/>
        <w:jc w:val="both"/>
        <w:rPr>
          <w:rFonts w:ascii="Times New Roman" w:hAnsi="Times New Roman"/>
          <w:color w:val="000000"/>
          <w:kern w:val="0"/>
          <w:lang w:eastAsia="pl-PL"/>
        </w:rPr>
      </w:pPr>
      <w:r>
        <w:rPr>
          <w:rFonts w:ascii="Times New Roman" w:hAnsi="Times New Roman"/>
          <w:color w:val="000000"/>
          <w:kern w:val="0"/>
          <w:lang w:eastAsia="pl-PL"/>
        </w:rPr>
        <w:t>beztransformatorowe 3-fazowe falowniki fotowoltaiczne;</w:t>
      </w:r>
    </w:p>
    <w:p w:rsidR="000254E7" w:rsidRDefault="000254E7" w:rsidP="000254E7">
      <w:pPr>
        <w:numPr>
          <w:ilvl w:val="0"/>
          <w:numId w:val="3"/>
        </w:numPr>
        <w:suppressAutoHyphens w:val="0"/>
        <w:spacing w:line="276" w:lineRule="auto"/>
        <w:contextualSpacing/>
        <w:jc w:val="both"/>
        <w:rPr>
          <w:rFonts w:ascii="Times New Roman" w:hAnsi="Times New Roman"/>
          <w:color w:val="000000"/>
          <w:kern w:val="0"/>
          <w:lang w:eastAsia="pl-PL"/>
        </w:rPr>
      </w:pPr>
      <w:r>
        <w:rPr>
          <w:rFonts w:ascii="Times New Roman" w:hAnsi="Times New Roman"/>
          <w:color w:val="000000"/>
          <w:kern w:val="0"/>
          <w:lang w:eastAsia="pl-PL"/>
        </w:rPr>
        <w:t>optymalizatory mocy</w:t>
      </w:r>
      <w:r w:rsidRPr="009677EC">
        <w:rPr>
          <w:rFonts w:ascii="Times New Roman" w:hAnsi="Times New Roman"/>
          <w:color w:val="000000"/>
          <w:kern w:val="0"/>
          <w:lang w:eastAsia="pl-PL"/>
        </w:rPr>
        <w:t xml:space="preserve"> współpracujące</w:t>
      </w:r>
      <w:r>
        <w:rPr>
          <w:rFonts w:ascii="Times New Roman" w:hAnsi="Times New Roman"/>
          <w:color w:val="000000"/>
          <w:kern w:val="0"/>
          <w:lang w:eastAsia="pl-PL"/>
        </w:rPr>
        <w:t xml:space="preserve"> z modułami PV oraz falownikiem</w:t>
      </w:r>
      <w:r w:rsidRPr="009677EC">
        <w:rPr>
          <w:rFonts w:ascii="Times New Roman" w:hAnsi="Times New Roman"/>
          <w:color w:val="000000"/>
          <w:kern w:val="0"/>
          <w:lang w:eastAsia="pl-PL"/>
        </w:rPr>
        <w:t>;</w:t>
      </w:r>
    </w:p>
    <w:p w:rsidR="000254E7" w:rsidRDefault="00B41894" w:rsidP="000254E7">
      <w:pPr>
        <w:numPr>
          <w:ilvl w:val="0"/>
          <w:numId w:val="3"/>
        </w:numPr>
        <w:suppressAutoHyphens w:val="0"/>
        <w:spacing w:line="276" w:lineRule="auto"/>
        <w:contextualSpacing/>
        <w:jc w:val="both"/>
        <w:rPr>
          <w:rFonts w:ascii="Times New Roman" w:hAnsi="Times New Roman"/>
          <w:color w:val="000000"/>
          <w:kern w:val="0"/>
          <w:lang w:eastAsia="pl-PL"/>
        </w:rPr>
      </w:pPr>
      <w:r>
        <w:rPr>
          <w:rFonts w:ascii="Times New Roman" w:hAnsi="Times New Roman"/>
          <w:color w:val="000000"/>
          <w:kern w:val="0"/>
          <w:lang w:eastAsia="pl-PL"/>
        </w:rPr>
        <w:t>rozdzielnica fotowoltaiczna prądu przemiennego (RGPV);</w:t>
      </w:r>
    </w:p>
    <w:p w:rsidR="00B41894" w:rsidRDefault="00B41894" w:rsidP="000254E7">
      <w:pPr>
        <w:numPr>
          <w:ilvl w:val="0"/>
          <w:numId w:val="3"/>
        </w:numPr>
        <w:suppressAutoHyphens w:val="0"/>
        <w:spacing w:line="276" w:lineRule="auto"/>
        <w:contextualSpacing/>
        <w:jc w:val="both"/>
        <w:rPr>
          <w:rFonts w:ascii="Times New Roman" w:hAnsi="Times New Roman"/>
          <w:color w:val="000000"/>
          <w:kern w:val="0"/>
          <w:lang w:eastAsia="pl-PL"/>
        </w:rPr>
      </w:pPr>
      <w:r>
        <w:rPr>
          <w:rFonts w:ascii="Times New Roman" w:hAnsi="Times New Roman"/>
          <w:color w:val="000000"/>
          <w:kern w:val="0"/>
          <w:lang w:eastAsia="pl-PL"/>
        </w:rPr>
        <w:t>automatyka systemu samoodśnieżania;</w:t>
      </w:r>
    </w:p>
    <w:p w:rsidR="00B41894" w:rsidRPr="009677EC" w:rsidRDefault="00B41894" w:rsidP="000254E7">
      <w:pPr>
        <w:numPr>
          <w:ilvl w:val="0"/>
          <w:numId w:val="3"/>
        </w:numPr>
        <w:suppressAutoHyphens w:val="0"/>
        <w:spacing w:line="276" w:lineRule="auto"/>
        <w:contextualSpacing/>
        <w:jc w:val="both"/>
        <w:rPr>
          <w:rFonts w:ascii="Times New Roman" w:hAnsi="Times New Roman"/>
          <w:color w:val="000000"/>
          <w:kern w:val="0"/>
          <w:lang w:eastAsia="pl-PL"/>
        </w:rPr>
      </w:pPr>
      <w:r>
        <w:rPr>
          <w:rFonts w:ascii="Times New Roman" w:hAnsi="Times New Roman"/>
          <w:color w:val="000000"/>
          <w:kern w:val="0"/>
          <w:lang w:eastAsia="pl-PL"/>
        </w:rPr>
        <w:t>wyposażenie rozdzielnicy głównej obiektu na potrzeby instalacji fotowoltaicznej;</w:t>
      </w:r>
    </w:p>
    <w:p w:rsidR="000254E7" w:rsidRDefault="000254E7" w:rsidP="00A15D09">
      <w:pPr>
        <w:numPr>
          <w:ilvl w:val="0"/>
          <w:numId w:val="3"/>
        </w:numPr>
        <w:suppressAutoHyphens w:val="0"/>
        <w:spacing w:line="276" w:lineRule="auto"/>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okablowanie prądu stałego (DC) i zmiennego (AC)</w:t>
      </w:r>
      <w:r w:rsidR="00F379C2">
        <w:rPr>
          <w:rFonts w:ascii="Times New Roman" w:hAnsi="Times New Roman"/>
          <w:color w:val="000000"/>
          <w:kern w:val="0"/>
          <w:lang w:eastAsia="pl-PL"/>
        </w:rPr>
        <w:t>;</w:t>
      </w:r>
    </w:p>
    <w:p w:rsidR="00A15D09" w:rsidRPr="00A15D09" w:rsidRDefault="00A15D09" w:rsidP="00063982">
      <w:pPr>
        <w:suppressAutoHyphens w:val="0"/>
        <w:spacing w:line="276" w:lineRule="auto"/>
        <w:ind w:left="720"/>
        <w:contextualSpacing/>
        <w:jc w:val="both"/>
        <w:rPr>
          <w:rFonts w:ascii="Times New Roman" w:hAnsi="Times New Roman"/>
          <w:color w:val="000000"/>
          <w:kern w:val="0"/>
          <w:lang w:eastAsia="pl-PL"/>
        </w:rPr>
      </w:pPr>
    </w:p>
    <w:p w:rsidR="000254E7" w:rsidRPr="009677EC" w:rsidRDefault="000254E7" w:rsidP="000254E7">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 xml:space="preserve">Poniższy rysunek pokazuje w obrazowy sposób połączenie systemu fotowoltaicznego do sieci operatora energetycznego. </w:t>
      </w:r>
    </w:p>
    <w:p w:rsidR="000254E7" w:rsidRPr="009677EC" w:rsidRDefault="000254E7" w:rsidP="000254E7">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noProof/>
          <w:color w:val="000000"/>
          <w:kern w:val="0"/>
          <w:lang w:eastAsia="pl-PL"/>
        </w:rPr>
        <w:drawing>
          <wp:inline distT="0" distB="0" distL="0" distR="0" wp14:anchorId="1F8BB8C7" wp14:editId="4E3C6AE1">
            <wp:extent cx="5821045" cy="2258695"/>
            <wp:effectExtent l="0" t="0" r="8255" b="8255"/>
            <wp:docPr id="1" name="Obraz 1" descr="sche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emat"/>
                    <pic:cNvPicPr>
                      <a:picLocks noChangeAspect="1" noChangeArrowheads="1"/>
                    </pic:cNvPicPr>
                  </pic:nvPicPr>
                  <pic:blipFill>
                    <a:blip r:embed="rId8">
                      <a:extLst>
                        <a:ext uri="{28A0092B-C50C-407E-A947-70E740481C1C}">
                          <a14:useLocalDpi xmlns:a14="http://schemas.microsoft.com/office/drawing/2010/main" val="0"/>
                        </a:ext>
                      </a:extLst>
                    </a:blip>
                    <a:srcRect l="7526" r="18462"/>
                    <a:stretch>
                      <a:fillRect/>
                    </a:stretch>
                  </pic:blipFill>
                  <pic:spPr bwMode="auto">
                    <a:xfrm>
                      <a:off x="0" y="0"/>
                      <a:ext cx="5821045" cy="2258695"/>
                    </a:xfrm>
                    <a:prstGeom prst="rect">
                      <a:avLst/>
                    </a:prstGeom>
                    <a:noFill/>
                    <a:ln>
                      <a:noFill/>
                    </a:ln>
                  </pic:spPr>
                </pic:pic>
              </a:graphicData>
            </a:graphic>
          </wp:inline>
        </w:drawing>
      </w:r>
    </w:p>
    <w:p w:rsidR="000254E7" w:rsidRPr="009677EC" w:rsidRDefault="000254E7" w:rsidP="000254E7">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Schemat zasadniczy połączenia systemu fotowoltaicznego:</w:t>
      </w:r>
    </w:p>
    <w:p w:rsidR="000254E7" w:rsidRPr="009677EC" w:rsidRDefault="000254E7" w:rsidP="000254E7">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A – Grupy modułów fotowoltaicznych (tzw. łańcuchy modułów)</w:t>
      </w:r>
    </w:p>
    <w:p w:rsidR="000254E7" w:rsidRPr="009677EC" w:rsidRDefault="000254E7" w:rsidP="000254E7">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B – Rozdzielnice DC wraz ze zintegrowanymi zabezpieczeniami</w:t>
      </w:r>
    </w:p>
    <w:p w:rsidR="000254E7" w:rsidRPr="009677EC" w:rsidRDefault="000254E7" w:rsidP="000254E7">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 xml:space="preserve">C – Falownik </w:t>
      </w:r>
      <w:r>
        <w:rPr>
          <w:rFonts w:ascii="Times New Roman" w:hAnsi="Times New Roman"/>
          <w:color w:val="000000"/>
          <w:kern w:val="0"/>
          <w:lang w:eastAsia="pl-PL"/>
        </w:rPr>
        <w:t>f</w:t>
      </w:r>
      <w:r w:rsidRPr="009677EC">
        <w:rPr>
          <w:rFonts w:ascii="Times New Roman" w:hAnsi="Times New Roman"/>
          <w:color w:val="000000"/>
          <w:kern w:val="0"/>
          <w:lang w:eastAsia="pl-PL"/>
        </w:rPr>
        <w:t>otowoltaiczny DC/AC</w:t>
      </w:r>
    </w:p>
    <w:p w:rsidR="000254E7" w:rsidRPr="009677EC" w:rsidRDefault="000254E7" w:rsidP="000254E7">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 xml:space="preserve">D – Rozdzielnica </w:t>
      </w:r>
      <w:r>
        <w:rPr>
          <w:rFonts w:ascii="Times New Roman" w:hAnsi="Times New Roman"/>
          <w:color w:val="000000"/>
          <w:kern w:val="0"/>
          <w:lang w:eastAsia="pl-PL"/>
        </w:rPr>
        <w:t>główna obiektu RGnN</w:t>
      </w:r>
      <w:r w:rsidRPr="009677EC">
        <w:rPr>
          <w:rFonts w:ascii="Times New Roman" w:hAnsi="Times New Roman"/>
          <w:color w:val="000000"/>
          <w:kern w:val="0"/>
          <w:lang w:eastAsia="pl-PL"/>
        </w:rPr>
        <w:t xml:space="preserve">. </w:t>
      </w:r>
    </w:p>
    <w:p w:rsidR="000254E7" w:rsidRDefault="000254E7" w:rsidP="000254E7">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E –</w:t>
      </w:r>
      <w:r>
        <w:rPr>
          <w:rFonts w:ascii="Times New Roman" w:hAnsi="Times New Roman"/>
          <w:color w:val="000000"/>
          <w:kern w:val="0"/>
          <w:lang w:eastAsia="pl-PL"/>
        </w:rPr>
        <w:t xml:space="preserve"> </w:t>
      </w:r>
      <w:r w:rsidRPr="009677EC">
        <w:rPr>
          <w:rFonts w:ascii="Times New Roman" w:hAnsi="Times New Roman"/>
          <w:color w:val="000000"/>
          <w:kern w:val="0"/>
          <w:lang w:eastAsia="pl-PL"/>
        </w:rPr>
        <w:t>Sieć operatora dystrybucyjnego.</w:t>
      </w:r>
    </w:p>
    <w:p w:rsidR="000254E7" w:rsidRPr="007F20B8" w:rsidRDefault="000254E7" w:rsidP="000254E7">
      <w:pPr>
        <w:suppressAutoHyphens w:val="0"/>
        <w:spacing w:line="276" w:lineRule="auto"/>
        <w:ind w:firstLine="284"/>
        <w:contextualSpacing/>
        <w:jc w:val="both"/>
        <w:rPr>
          <w:rFonts w:ascii="Times New Roman" w:hAnsi="Times New Roman"/>
          <w:color w:val="000000"/>
          <w:kern w:val="0"/>
          <w:lang w:eastAsia="pl-PL"/>
        </w:rPr>
      </w:pPr>
    </w:p>
    <w:p w:rsidR="000254E7" w:rsidRPr="00476CD7" w:rsidRDefault="000254E7" w:rsidP="000254E7">
      <w:pPr>
        <w:spacing w:line="276" w:lineRule="auto"/>
        <w:ind w:firstLine="284"/>
        <w:contextualSpacing/>
        <w:jc w:val="both"/>
        <w:rPr>
          <w:rStyle w:val="fontstyle01"/>
          <w:rFonts w:ascii="Times New Roman" w:hAnsi="Times New Roman" w:cs="Times New Roman"/>
          <w:color w:val="auto"/>
          <w:sz w:val="24"/>
          <w:szCs w:val="24"/>
        </w:rPr>
      </w:pPr>
      <w:r w:rsidRPr="00476CD7">
        <w:rPr>
          <w:rStyle w:val="fontstyle01"/>
          <w:rFonts w:ascii="Times New Roman" w:hAnsi="Times New Roman" w:cs="Times New Roman"/>
          <w:color w:val="auto"/>
          <w:sz w:val="24"/>
          <w:szCs w:val="24"/>
        </w:rPr>
        <w:t>Zgodnie z „Rozporządzeniem Ministra Infrastruktury z dnia 12 kwietnia 2002 w sprawie</w:t>
      </w:r>
      <w:r w:rsidRPr="00476CD7">
        <w:rPr>
          <w:rFonts w:ascii="Times New Roman" w:hAnsi="Times New Roman"/>
        </w:rPr>
        <w:br/>
      </w:r>
      <w:r w:rsidRPr="00476CD7">
        <w:rPr>
          <w:rStyle w:val="fontstyle01"/>
          <w:rFonts w:ascii="Times New Roman" w:hAnsi="Times New Roman" w:cs="Times New Roman"/>
          <w:color w:val="auto"/>
          <w:sz w:val="24"/>
          <w:szCs w:val="24"/>
        </w:rPr>
        <w:t>warunków technicznych, jakim powinny odpowiadać budynki i ich usytuowanie” – wyłącznik</w:t>
      </w:r>
      <w:r w:rsidRPr="00476CD7">
        <w:rPr>
          <w:rFonts w:ascii="Times New Roman" w:hAnsi="Times New Roman"/>
        </w:rPr>
        <w:br/>
      </w:r>
      <w:r w:rsidRPr="00476CD7">
        <w:rPr>
          <w:rStyle w:val="fontstyle01"/>
          <w:rFonts w:ascii="Times New Roman" w:hAnsi="Times New Roman" w:cs="Times New Roman"/>
          <w:color w:val="auto"/>
          <w:sz w:val="24"/>
          <w:szCs w:val="24"/>
        </w:rPr>
        <w:t>przeciwpożarowy ma odcinać dopływ energii elektrycznej do wszystkich odbiorników z</w:t>
      </w:r>
      <w:r w:rsidRPr="00476CD7">
        <w:rPr>
          <w:rFonts w:ascii="Times New Roman" w:hAnsi="Times New Roman"/>
        </w:rPr>
        <w:br/>
      </w:r>
      <w:r w:rsidRPr="00476CD7">
        <w:rPr>
          <w:rStyle w:val="fontstyle01"/>
          <w:rFonts w:ascii="Times New Roman" w:hAnsi="Times New Roman" w:cs="Times New Roman"/>
          <w:color w:val="auto"/>
          <w:sz w:val="24"/>
          <w:szCs w:val="24"/>
        </w:rPr>
        <w:t>wyjątkiem obwodów zasilających instalacje i urządzenia, których funkcjonowanie jest</w:t>
      </w:r>
      <w:r w:rsidRPr="00476CD7">
        <w:rPr>
          <w:rFonts w:ascii="Times New Roman" w:hAnsi="Times New Roman"/>
        </w:rPr>
        <w:br/>
      </w:r>
      <w:r w:rsidRPr="00476CD7">
        <w:rPr>
          <w:rStyle w:val="fontstyle01"/>
          <w:rFonts w:ascii="Times New Roman" w:hAnsi="Times New Roman" w:cs="Times New Roman"/>
          <w:color w:val="auto"/>
          <w:sz w:val="24"/>
          <w:szCs w:val="24"/>
        </w:rPr>
        <w:t xml:space="preserve">niezbędne podczas pożaru. </w:t>
      </w:r>
    </w:p>
    <w:p w:rsidR="000254E7" w:rsidRPr="000A7B13" w:rsidRDefault="000254E7" w:rsidP="000254E7">
      <w:pPr>
        <w:spacing w:line="276" w:lineRule="auto"/>
        <w:ind w:firstLine="284"/>
        <w:contextualSpacing/>
        <w:jc w:val="both"/>
        <w:rPr>
          <w:rFonts w:ascii="Times New Roman" w:hAnsi="Times New Roman"/>
        </w:rPr>
      </w:pPr>
      <w:r w:rsidRPr="007F20B8">
        <w:rPr>
          <w:rFonts w:ascii="Times New Roman" w:hAnsi="Times New Roman"/>
        </w:rPr>
        <w:t>Tradycyjne rozwiązanie falowników stringowych kiedy moduły fotowoltaiczne łączone równolegle i szeregowe podłączają się bezpośrednio do inwert</w:t>
      </w:r>
      <w:r w:rsidR="005F1929">
        <w:rPr>
          <w:rFonts w:ascii="Times New Roman" w:hAnsi="Times New Roman"/>
        </w:rPr>
        <w:t>e</w:t>
      </w:r>
      <w:r w:rsidRPr="007F20B8">
        <w:rPr>
          <w:rFonts w:ascii="Times New Roman" w:hAnsi="Times New Roman"/>
        </w:rPr>
        <w:t xml:space="preserve">ra w przypadku zadziałania głównego wyłącznika przeciwpożarowego tracą zasilanie falownika z sieci AC (Operatora sieci </w:t>
      </w:r>
      <w:r w:rsidRPr="007F20B8">
        <w:rPr>
          <w:rFonts w:ascii="Times New Roman" w:hAnsi="Times New Roman"/>
        </w:rPr>
        <w:lastRenderedPageBreak/>
        <w:t xml:space="preserve">dystrybucyjnego) znajdzie się w stanie bez napięciowym i falowniki przejdą w tryb stand-by (zabezpieczenie od pracy wyspowej). </w:t>
      </w:r>
      <w:r w:rsidRPr="000A7B13">
        <w:rPr>
          <w:rFonts w:ascii="Times New Roman" w:hAnsi="Times New Roman"/>
        </w:rPr>
        <w:t>W wyniku zadziałania systemu P.POŻ budynku, falowniki wyłączą się i  nie będą generować napięci</w:t>
      </w:r>
      <w:r w:rsidR="005F1929">
        <w:rPr>
          <w:rFonts w:ascii="Times New Roman" w:hAnsi="Times New Roman"/>
        </w:rPr>
        <w:t>a</w:t>
      </w:r>
      <w:r w:rsidRPr="000A7B13">
        <w:rPr>
          <w:rFonts w:ascii="Times New Roman" w:hAnsi="Times New Roman"/>
        </w:rPr>
        <w:t xml:space="preserve"> AC do sieci wewnętrznej budynku, </w:t>
      </w:r>
      <w:r w:rsidR="005F1929">
        <w:rPr>
          <w:rFonts w:ascii="Times New Roman" w:hAnsi="Times New Roman"/>
        </w:rPr>
        <w:t>na</w:t>
      </w:r>
      <w:r w:rsidRPr="000A7B13">
        <w:rPr>
          <w:rFonts w:ascii="Times New Roman" w:hAnsi="Times New Roman"/>
        </w:rPr>
        <w:t>tomiast po stronie DC występuj</w:t>
      </w:r>
      <w:r w:rsidR="005F1929">
        <w:rPr>
          <w:rFonts w:ascii="Times New Roman" w:hAnsi="Times New Roman"/>
        </w:rPr>
        <w:t>e</w:t>
      </w:r>
      <w:r w:rsidRPr="000A7B13">
        <w:rPr>
          <w:rFonts w:ascii="Times New Roman" w:hAnsi="Times New Roman"/>
        </w:rPr>
        <w:t xml:space="preserve"> napięcie obwodu otwartego szeregu modułów które może sięgać nawet 1000 Vdc. Takie napięcie przekracza napięcie bezpieczne DC, w związku z czym pod czas akcji pożarowej instalacja fotowoltaiczna, w tym przypadku instalacja BIPV budynku</w:t>
      </w:r>
      <w:r w:rsidR="005F1929">
        <w:rPr>
          <w:rFonts w:ascii="Times New Roman" w:hAnsi="Times New Roman"/>
        </w:rPr>
        <w:t>,</w:t>
      </w:r>
      <w:r w:rsidRPr="000A7B13">
        <w:rPr>
          <w:rFonts w:ascii="Times New Roman" w:hAnsi="Times New Roman"/>
        </w:rPr>
        <w:t xml:space="preserve"> tworzy wysokie zagrożenie dla życia użytkownika oraz ekip ratowniczych.</w:t>
      </w:r>
    </w:p>
    <w:p w:rsidR="000254E7" w:rsidRDefault="000254E7" w:rsidP="000254E7">
      <w:pPr>
        <w:spacing w:line="276" w:lineRule="auto"/>
        <w:ind w:firstLine="284"/>
        <w:contextualSpacing/>
        <w:jc w:val="both"/>
        <w:rPr>
          <w:rFonts w:ascii="Times New Roman" w:hAnsi="Times New Roman"/>
        </w:rPr>
      </w:pPr>
      <w:r w:rsidRPr="007F20B8">
        <w:rPr>
          <w:rFonts w:ascii="Times New Roman" w:hAnsi="Times New Roman"/>
        </w:rPr>
        <w:t>Zaproponowane rozwiązanie w technologii SafeDC opiera się na zastosowaniu</w:t>
      </w:r>
      <w:r w:rsidR="005F1929">
        <w:rPr>
          <w:rFonts w:ascii="Times New Roman" w:hAnsi="Times New Roman"/>
        </w:rPr>
        <w:t xml:space="preserve"> </w:t>
      </w:r>
      <w:r w:rsidRPr="007F20B8">
        <w:rPr>
          <w:rFonts w:ascii="Times New Roman" w:hAnsi="Times New Roman"/>
        </w:rPr>
        <w:t>optymalizatorów mocy dla każdego modułu lub grupy modułów. Idee podłączenia optymalizatorów mocy przedstawiono na poniższym rysunku:</w:t>
      </w:r>
    </w:p>
    <w:p w:rsidR="00B97C03" w:rsidRPr="007F20B8" w:rsidRDefault="00B97C03" w:rsidP="000254E7">
      <w:pPr>
        <w:spacing w:line="276" w:lineRule="auto"/>
        <w:ind w:firstLine="284"/>
        <w:contextualSpacing/>
        <w:jc w:val="both"/>
        <w:rPr>
          <w:rFonts w:ascii="Times New Roman" w:hAnsi="Times New Roman"/>
        </w:rPr>
      </w:pPr>
    </w:p>
    <w:p w:rsidR="000254E7" w:rsidRDefault="000254E7" w:rsidP="000254E7">
      <w:pPr>
        <w:spacing w:line="276" w:lineRule="auto"/>
        <w:contextualSpacing/>
        <w:jc w:val="center"/>
        <w:rPr>
          <w:rFonts w:ascii="Times New Roman" w:hAnsi="Times New Roman"/>
        </w:rPr>
      </w:pPr>
      <w:r w:rsidRPr="007F20B8">
        <w:rPr>
          <w:rFonts w:ascii="Times New Roman" w:hAnsi="Times New Roman"/>
          <w:noProof/>
          <w:lang w:eastAsia="pl-PL"/>
        </w:rPr>
        <w:drawing>
          <wp:inline distT="0" distB="0" distL="0" distR="0" wp14:anchorId="7EDD299A" wp14:editId="0592006B">
            <wp:extent cx="4389120" cy="265176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89120" cy="2651760"/>
                    </a:xfrm>
                    <a:prstGeom prst="rect">
                      <a:avLst/>
                    </a:prstGeom>
                    <a:noFill/>
                    <a:ln>
                      <a:noFill/>
                    </a:ln>
                  </pic:spPr>
                </pic:pic>
              </a:graphicData>
            </a:graphic>
          </wp:inline>
        </w:drawing>
      </w:r>
    </w:p>
    <w:p w:rsidR="00B97C03" w:rsidRPr="007F20B8" w:rsidRDefault="00B97C03" w:rsidP="000254E7">
      <w:pPr>
        <w:spacing w:line="276" w:lineRule="auto"/>
        <w:contextualSpacing/>
        <w:jc w:val="center"/>
        <w:rPr>
          <w:rFonts w:ascii="Times New Roman" w:hAnsi="Times New Roman"/>
        </w:rPr>
      </w:pPr>
    </w:p>
    <w:p w:rsidR="000254E7" w:rsidRPr="000A7B13" w:rsidRDefault="000254E7" w:rsidP="000254E7">
      <w:pPr>
        <w:spacing w:line="276" w:lineRule="auto"/>
        <w:ind w:firstLine="284"/>
        <w:contextualSpacing/>
        <w:jc w:val="both"/>
        <w:rPr>
          <w:rFonts w:ascii="Times New Roman" w:hAnsi="Times New Roman"/>
        </w:rPr>
      </w:pPr>
      <w:r w:rsidRPr="000A7B13">
        <w:rPr>
          <w:rFonts w:ascii="Times New Roman" w:hAnsi="Times New Roman"/>
        </w:rPr>
        <w:t>W przypadku odłączenia zasilania AC falownika w systemie SafeDC (np. za pomocą wyłącznika przeciwpożarowego) lub po ustawieniu przełącznika wł./wył. falownika w położeniu wył., napięcie DC spada do  bezpiecznego napięcia 1 V dla  każdego optymalizatora, tym samym zachowując napięcie na instalacji BIPV budynku na bezpiecznym poziomie &lt;=60V DC.</w:t>
      </w:r>
    </w:p>
    <w:p w:rsidR="000254E7" w:rsidRPr="007F20B8" w:rsidRDefault="000254E7" w:rsidP="000254E7">
      <w:pPr>
        <w:spacing w:line="276" w:lineRule="auto"/>
        <w:ind w:firstLine="284"/>
        <w:contextualSpacing/>
        <w:jc w:val="both"/>
        <w:rPr>
          <w:rFonts w:ascii="Times New Roman" w:hAnsi="Times New Roman"/>
        </w:rPr>
      </w:pPr>
      <w:r w:rsidRPr="000A7B13">
        <w:rPr>
          <w:rFonts w:ascii="Times New Roman" w:hAnsi="Times New Roman"/>
        </w:rPr>
        <w:t>Dodatkowo jeżeli podczas pożaru nie zostanie wywołane zadziałanie wyłącznika p.poż inwerter i optymalizatory wyłączą się gdy będą pod wpływem ekstremalnie wysokiej temperatury lub gdy wystąpi łuk elektryczny na skutek uszkodzenia przewodu prądu stałego.</w:t>
      </w:r>
    </w:p>
    <w:p w:rsidR="00B41894" w:rsidRDefault="00B41894">
      <w:pPr>
        <w:suppressAutoHyphens w:val="0"/>
        <w:rPr>
          <w:rFonts w:ascii="Times New Roman" w:hAnsi="Times New Roman"/>
          <w:color w:val="000000"/>
          <w:kern w:val="0"/>
          <w:lang w:eastAsia="pl-PL"/>
        </w:rPr>
      </w:pPr>
      <w:r>
        <w:rPr>
          <w:rFonts w:ascii="Times New Roman" w:hAnsi="Times New Roman"/>
          <w:color w:val="000000"/>
          <w:kern w:val="0"/>
          <w:lang w:eastAsia="pl-PL"/>
        </w:rPr>
        <w:br w:type="page"/>
      </w:r>
    </w:p>
    <w:p w:rsidR="000E4549" w:rsidRPr="009677EC" w:rsidRDefault="000E4549" w:rsidP="00495ED9">
      <w:pPr>
        <w:suppressAutoHyphens w:val="0"/>
        <w:spacing w:line="276" w:lineRule="auto"/>
        <w:contextualSpacing/>
        <w:jc w:val="both"/>
        <w:rPr>
          <w:rFonts w:ascii="Times New Roman" w:hAnsi="Times New Roman"/>
          <w:color w:val="000000"/>
          <w:kern w:val="0"/>
          <w:lang w:eastAsia="pl-PL"/>
        </w:rPr>
      </w:pPr>
    </w:p>
    <w:p w:rsidR="000D1905" w:rsidRDefault="000D1905" w:rsidP="009677EC">
      <w:pPr>
        <w:pStyle w:val="Nagwek1"/>
        <w:spacing w:line="276" w:lineRule="auto"/>
        <w:contextualSpacing/>
        <w:rPr>
          <w:rFonts w:ascii="Times New Roman" w:hAnsi="Times New Roman"/>
          <w:lang w:eastAsia="pl-PL"/>
        </w:rPr>
      </w:pPr>
      <w:bookmarkStart w:id="5" w:name="_Toc457560486"/>
      <w:bookmarkStart w:id="6" w:name="_Toc469525276"/>
      <w:bookmarkStart w:id="7" w:name="_Toc469525385"/>
      <w:bookmarkStart w:id="8" w:name="_Toc28612396"/>
      <w:r w:rsidRPr="009677EC">
        <w:rPr>
          <w:rFonts w:ascii="Times New Roman" w:hAnsi="Times New Roman"/>
          <w:lang w:eastAsia="pl-PL"/>
        </w:rPr>
        <w:t>Moduły fotowoltaiczne</w:t>
      </w:r>
      <w:bookmarkEnd w:id="5"/>
      <w:bookmarkEnd w:id="6"/>
      <w:bookmarkEnd w:id="7"/>
      <w:bookmarkEnd w:id="8"/>
    </w:p>
    <w:p w:rsidR="00A15D09" w:rsidRDefault="00A15D09" w:rsidP="00A15D09">
      <w:pPr>
        <w:pStyle w:val="Nagwek2"/>
        <w:spacing w:line="276" w:lineRule="auto"/>
        <w:rPr>
          <w:rFonts w:ascii="Times New Roman" w:hAnsi="Times New Roman"/>
        </w:rPr>
      </w:pPr>
      <w:bookmarkStart w:id="9" w:name="_Toc28612397"/>
      <w:r>
        <w:rPr>
          <w:rFonts w:ascii="Times New Roman" w:hAnsi="Times New Roman"/>
        </w:rPr>
        <w:t>Dachowe moduły ramkowe</w:t>
      </w:r>
      <w:bookmarkEnd w:id="9"/>
    </w:p>
    <w:p w:rsidR="00F468E1" w:rsidRPr="00F468E1" w:rsidRDefault="00A15D09" w:rsidP="00F468E1">
      <w:pPr>
        <w:spacing w:line="300" w:lineRule="auto"/>
        <w:ind w:firstLine="576"/>
        <w:jc w:val="both"/>
        <w:rPr>
          <w:rFonts w:ascii="Times New Roman" w:hAnsi="Times New Roman"/>
        </w:rPr>
      </w:pPr>
      <w:r w:rsidRPr="00A15D09">
        <w:rPr>
          <w:rFonts w:ascii="Times New Roman" w:hAnsi="Times New Roman"/>
        </w:rPr>
        <w:t xml:space="preserve">Na dachu budynku </w:t>
      </w:r>
      <w:r w:rsidR="00F468E1">
        <w:rPr>
          <w:rFonts w:ascii="Times New Roman" w:hAnsi="Times New Roman"/>
        </w:rPr>
        <w:t>zaprojektowano</w:t>
      </w:r>
      <w:r w:rsidRPr="00A15D09">
        <w:rPr>
          <w:rFonts w:ascii="Times New Roman" w:hAnsi="Times New Roman"/>
        </w:rPr>
        <w:t xml:space="preserve"> </w:t>
      </w:r>
      <w:r w:rsidR="00F468E1">
        <w:rPr>
          <w:rFonts w:ascii="Times New Roman" w:hAnsi="Times New Roman"/>
          <w:color w:val="000000"/>
          <w:kern w:val="0"/>
          <w:lang w:eastAsia="pl-PL"/>
        </w:rPr>
        <w:t>1</w:t>
      </w:r>
      <w:r w:rsidR="0018285E">
        <w:rPr>
          <w:rFonts w:ascii="Times New Roman" w:hAnsi="Times New Roman"/>
          <w:color w:val="000000"/>
          <w:kern w:val="0"/>
          <w:lang w:eastAsia="pl-PL"/>
        </w:rPr>
        <w:t>56</w:t>
      </w:r>
      <w:r w:rsidR="00F468E1">
        <w:rPr>
          <w:rFonts w:ascii="Times New Roman" w:hAnsi="Times New Roman"/>
          <w:color w:val="000000"/>
          <w:kern w:val="0"/>
          <w:lang w:eastAsia="pl-PL"/>
        </w:rPr>
        <w:t xml:space="preserve"> szt. ramkowych modułów fotowoltaicznych o mocy</w:t>
      </w:r>
      <w:r w:rsidRPr="00A15D09">
        <w:rPr>
          <w:rFonts w:ascii="Times New Roman" w:hAnsi="Times New Roman"/>
        </w:rPr>
        <w:t xml:space="preserve"> min. 3</w:t>
      </w:r>
      <w:r>
        <w:rPr>
          <w:rFonts w:ascii="Times New Roman" w:hAnsi="Times New Roman"/>
        </w:rPr>
        <w:t>10</w:t>
      </w:r>
      <w:r w:rsidRPr="00A15D09">
        <w:rPr>
          <w:rFonts w:ascii="Times New Roman" w:hAnsi="Times New Roman"/>
        </w:rPr>
        <w:t xml:space="preserve"> Wp</w:t>
      </w:r>
      <w:r w:rsidR="00F468E1">
        <w:rPr>
          <w:rFonts w:ascii="Times New Roman" w:hAnsi="Times New Roman"/>
        </w:rPr>
        <w:t xml:space="preserve"> każdy</w:t>
      </w:r>
      <w:r w:rsidRPr="00A15D09">
        <w:rPr>
          <w:rFonts w:ascii="Times New Roman" w:hAnsi="Times New Roman"/>
        </w:rPr>
        <w:t xml:space="preserve">. </w:t>
      </w:r>
      <w:r w:rsidR="00B153C6">
        <w:rPr>
          <w:rFonts w:ascii="Times New Roman" w:hAnsi="Times New Roman"/>
          <w:color w:val="000000"/>
          <w:kern w:val="0"/>
          <w:lang w:eastAsia="pl-PL"/>
        </w:rPr>
        <w:t xml:space="preserve">Zaprojektowany kąt nachylenia dla modułów wynosi 15°. </w:t>
      </w:r>
      <w:r w:rsidRPr="00A15D09">
        <w:rPr>
          <w:rFonts w:ascii="Times New Roman" w:hAnsi="Times New Roman"/>
        </w:rPr>
        <w:t>Moduły fotowoltaiczne dachowe powinny zostać zbudowane z krzemowych monokrystalicznych ogniw fotowoltaicznych 5BB z przednią metalizacją (ang. Front-Contact).</w:t>
      </w:r>
      <w:r w:rsidR="00F468E1">
        <w:rPr>
          <w:rFonts w:ascii="Times New Roman" w:hAnsi="Times New Roman"/>
        </w:rPr>
        <w:t xml:space="preserve"> Rozmieszczenie modułów ramkowych zostało przedstawione w części rysunkowej.</w:t>
      </w:r>
    </w:p>
    <w:p w:rsidR="008958F4" w:rsidRDefault="008958F4" w:rsidP="008958F4">
      <w:pPr>
        <w:spacing w:line="300" w:lineRule="auto"/>
        <w:jc w:val="center"/>
        <w:rPr>
          <w:rFonts w:ascii="Arial" w:hAnsi="Arial" w:cs="Arial"/>
          <w:sz w:val="22"/>
          <w:szCs w:val="22"/>
        </w:rPr>
      </w:pPr>
      <w:r>
        <w:rPr>
          <w:rFonts w:ascii="Arial" w:hAnsi="Arial" w:cs="Arial"/>
          <w:noProof/>
          <w:sz w:val="22"/>
          <w:szCs w:val="22"/>
          <w:lang w:eastAsia="pl-PL"/>
        </w:rPr>
        <w:drawing>
          <wp:inline distT="0" distB="0" distL="0" distR="0">
            <wp:extent cx="2354580" cy="3251132"/>
            <wp:effectExtent l="0" t="0" r="7620" b="698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62814" cy="3262501"/>
                    </a:xfrm>
                    <a:prstGeom prst="rect">
                      <a:avLst/>
                    </a:prstGeom>
                    <a:noFill/>
                    <a:ln>
                      <a:noFill/>
                    </a:ln>
                  </pic:spPr>
                </pic:pic>
              </a:graphicData>
            </a:graphic>
          </wp:inline>
        </w:drawing>
      </w:r>
    </w:p>
    <w:p w:rsidR="008958F4" w:rsidRPr="00C839B0" w:rsidRDefault="008958F4" w:rsidP="008958F4">
      <w:pPr>
        <w:spacing w:line="300" w:lineRule="auto"/>
        <w:jc w:val="center"/>
        <w:rPr>
          <w:rFonts w:ascii="Times New Roman" w:hAnsi="Times New Roman"/>
        </w:rPr>
      </w:pPr>
      <w:r w:rsidRPr="00C839B0">
        <w:rPr>
          <w:rFonts w:ascii="Times New Roman" w:hAnsi="Times New Roman"/>
        </w:rPr>
        <w:t>Rys. Poglądowy widok projektowanego modułu.</w:t>
      </w:r>
    </w:p>
    <w:p w:rsidR="008958F4" w:rsidRPr="00C839B0" w:rsidRDefault="008958F4" w:rsidP="008958F4">
      <w:pPr>
        <w:spacing w:line="300" w:lineRule="auto"/>
        <w:rPr>
          <w:rFonts w:ascii="Times New Roman" w:hAnsi="Times New Roman"/>
        </w:rPr>
      </w:pPr>
    </w:p>
    <w:p w:rsidR="00E045CA" w:rsidRDefault="0018285E" w:rsidP="008958F4">
      <w:pPr>
        <w:spacing w:line="300" w:lineRule="auto"/>
        <w:jc w:val="both"/>
        <w:rPr>
          <w:rFonts w:ascii="Times New Roman" w:hAnsi="Times New Roman"/>
          <w:color w:val="000000"/>
          <w:kern w:val="0"/>
          <w:lang w:eastAsia="pl-PL"/>
        </w:rPr>
      </w:pPr>
      <w:r>
        <w:rPr>
          <w:rFonts w:ascii="Times New Roman" w:hAnsi="Times New Roman"/>
          <w:color w:val="000000"/>
          <w:kern w:val="0"/>
          <w:lang w:eastAsia="pl-PL"/>
        </w:rPr>
        <w:t>Parametry techniczne modułów fotowoltaiczny zostały przedstawione w Tabeli 1.</w:t>
      </w:r>
    </w:p>
    <w:p w:rsidR="00E045CA" w:rsidRPr="00E045CA" w:rsidRDefault="00E045CA" w:rsidP="008958F4">
      <w:pPr>
        <w:spacing w:line="300" w:lineRule="auto"/>
        <w:jc w:val="both"/>
        <w:rPr>
          <w:rFonts w:ascii="Times New Roman" w:hAnsi="Times New Roman"/>
          <w:color w:val="000000"/>
          <w:kern w:val="0"/>
          <w:lang w:eastAsia="pl-PL"/>
        </w:rPr>
      </w:pPr>
    </w:p>
    <w:p w:rsidR="00E045CA" w:rsidRPr="00E045CA" w:rsidRDefault="00E045CA" w:rsidP="00E045CA">
      <w:pPr>
        <w:suppressAutoHyphens w:val="0"/>
        <w:spacing w:line="276" w:lineRule="auto"/>
        <w:contextualSpacing/>
        <w:jc w:val="center"/>
        <w:rPr>
          <w:rFonts w:ascii="Times New Roman" w:hAnsi="Times New Roman"/>
          <w:i/>
          <w:color w:val="000000"/>
          <w:kern w:val="0"/>
          <w:sz w:val="22"/>
          <w:szCs w:val="22"/>
          <w:lang w:eastAsia="pl-PL"/>
        </w:rPr>
      </w:pPr>
      <w:r w:rsidRPr="002660AA">
        <w:rPr>
          <w:rFonts w:ascii="Times New Roman" w:hAnsi="Times New Roman"/>
          <w:i/>
          <w:color w:val="000000"/>
          <w:kern w:val="0"/>
          <w:sz w:val="22"/>
          <w:szCs w:val="22"/>
          <w:lang w:eastAsia="pl-PL"/>
        </w:rPr>
        <w:t xml:space="preserve">Tabela </w:t>
      </w:r>
      <w:r>
        <w:rPr>
          <w:rFonts w:ascii="Times New Roman" w:hAnsi="Times New Roman"/>
          <w:i/>
          <w:color w:val="000000"/>
          <w:kern w:val="0"/>
          <w:sz w:val="22"/>
          <w:szCs w:val="22"/>
          <w:lang w:eastAsia="pl-PL"/>
        </w:rPr>
        <w:t>1</w:t>
      </w:r>
      <w:r w:rsidRPr="002660AA">
        <w:rPr>
          <w:rFonts w:ascii="Times New Roman" w:hAnsi="Times New Roman"/>
          <w:i/>
          <w:color w:val="000000"/>
          <w:kern w:val="0"/>
          <w:sz w:val="22"/>
          <w:szCs w:val="22"/>
          <w:lang w:eastAsia="pl-PL"/>
        </w:rPr>
        <w:t xml:space="preserve"> –</w:t>
      </w:r>
      <w:r>
        <w:rPr>
          <w:rFonts w:ascii="Times New Roman" w:hAnsi="Times New Roman"/>
          <w:i/>
          <w:color w:val="000000"/>
          <w:kern w:val="0"/>
          <w:sz w:val="22"/>
          <w:szCs w:val="22"/>
          <w:lang w:eastAsia="pl-PL"/>
        </w:rPr>
        <w:t xml:space="preserve"> </w:t>
      </w:r>
      <w:r w:rsidRPr="002660AA">
        <w:rPr>
          <w:rFonts w:ascii="Times New Roman" w:hAnsi="Times New Roman"/>
          <w:i/>
          <w:color w:val="000000"/>
          <w:kern w:val="0"/>
          <w:sz w:val="22"/>
          <w:szCs w:val="22"/>
          <w:lang w:eastAsia="pl-PL"/>
        </w:rPr>
        <w:t xml:space="preserve">Parametry </w:t>
      </w:r>
      <w:r>
        <w:rPr>
          <w:rFonts w:ascii="Times New Roman" w:hAnsi="Times New Roman"/>
          <w:i/>
          <w:color w:val="000000"/>
          <w:kern w:val="0"/>
          <w:sz w:val="22"/>
          <w:szCs w:val="22"/>
          <w:lang w:eastAsia="pl-PL"/>
        </w:rPr>
        <w:t>techniczne modułów ramkowych</w:t>
      </w:r>
      <w:r w:rsidRPr="002660AA">
        <w:rPr>
          <w:rFonts w:ascii="Times New Roman" w:hAnsi="Times New Roman"/>
          <w:i/>
          <w:color w:val="000000"/>
          <w:kern w:val="0"/>
          <w:sz w:val="22"/>
          <w:szCs w:val="22"/>
          <w:lang w:eastAsia="pl-PL"/>
        </w:rPr>
        <w:t>:</w:t>
      </w:r>
    </w:p>
    <w:tbl>
      <w:tblPr>
        <w:tblW w:w="9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2567"/>
        <w:gridCol w:w="2036"/>
        <w:gridCol w:w="2620"/>
      </w:tblGrid>
      <w:tr w:rsidR="008958F4" w:rsidTr="008958F4">
        <w:trPr>
          <w:cantSplit/>
          <w:trHeight w:val="616"/>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PARAMETR</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WARTOŚĆ</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DOPUSZCZALNA ODCHYŁKA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SPOSÓB UDOKUMENTOWANIA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Typ ogniw w module  PV</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KRZEMOWE MONOKRYSTALICZNE 5BB</w:t>
            </w:r>
          </w:p>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(technologia „front-contact”)</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Ogniwa „back-contact”</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Moc znamionowa modułu PV</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310 Wp</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mniej niedopuszczalne</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Tolerancja mocy</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+5W</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Niedopuszczalne stosowanie modułów z ujemną tolerancją mocy</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Barwa ogniw fotowoltaicznych</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Ciemno-granatowa, niebieski</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Niedopuszczalna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lastRenderedPageBreak/>
              <w:t>Wymiary ogniwa</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156mm x 156mm</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 xml:space="preserve">+1mm </w:t>
            </w:r>
            <w:r w:rsidRPr="00C839B0">
              <w:rPr>
                <w:rFonts w:ascii="Times New Roman" w:hAnsi="Times New Roman"/>
                <w:color w:val="000000"/>
                <w:sz w:val="22"/>
                <w:szCs w:val="22"/>
                <w:lang w:eastAsia="pl-PL"/>
              </w:rPr>
              <w:br/>
              <w:t xml:space="preserve">-0% </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Flash test</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Wymagany dla każdego modułu</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niedopuszczalna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Świadectwo badań – Flash Test dla każdego typu modułu  dostarczany wraz z ofertą</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LID</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3%</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większa niedopuszczalna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Utrata wydajności w ciągu 25 lat</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1</w:t>
            </w:r>
            <w:r w:rsidR="006A6CB1" w:rsidRPr="00C839B0">
              <w:rPr>
                <w:rFonts w:ascii="Times New Roman" w:hAnsi="Times New Roman"/>
                <w:color w:val="000000"/>
                <w:sz w:val="22"/>
                <w:szCs w:val="22"/>
                <w:lang w:eastAsia="pl-PL"/>
              </w:rPr>
              <w:t>0</w:t>
            </w:r>
            <w:r w:rsidRPr="00C839B0">
              <w:rPr>
                <w:rFonts w:ascii="Times New Roman" w:hAnsi="Times New Roman"/>
                <w:color w:val="000000"/>
                <w:sz w:val="22"/>
                <w:szCs w:val="22"/>
                <w:lang w:eastAsia="pl-PL"/>
              </w:rPr>
              <w:t xml:space="preserve"> lat – 10%</w:t>
            </w:r>
          </w:p>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 xml:space="preserve">25 lat </w:t>
            </w:r>
            <w:r w:rsidR="006A6CB1" w:rsidRPr="00C839B0">
              <w:rPr>
                <w:rFonts w:ascii="Times New Roman" w:hAnsi="Times New Roman"/>
                <w:color w:val="000000"/>
                <w:sz w:val="22"/>
                <w:szCs w:val="22"/>
                <w:lang w:eastAsia="pl-PL"/>
              </w:rPr>
              <w:t>–</w:t>
            </w:r>
            <w:r w:rsidRPr="00C839B0">
              <w:rPr>
                <w:rFonts w:ascii="Times New Roman" w:hAnsi="Times New Roman"/>
                <w:color w:val="000000"/>
                <w:sz w:val="22"/>
                <w:szCs w:val="22"/>
                <w:lang w:eastAsia="pl-PL"/>
              </w:rPr>
              <w:t xml:space="preserve"> 20%</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większa niedopuszczalna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Wymiary</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992 x 1640</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+5mm</w:t>
            </w:r>
            <w:r w:rsidRPr="00C839B0">
              <w:rPr>
                <w:rFonts w:ascii="Times New Roman" w:hAnsi="Times New Roman"/>
                <w:color w:val="000000"/>
                <w:sz w:val="22"/>
                <w:szCs w:val="22"/>
                <w:lang w:eastAsia="pl-PL"/>
              </w:rPr>
              <w:br/>
              <w:t>-5mm</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Temperaturowy współczynnik mocy</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-0,4 %/</w:t>
            </w:r>
            <w:r w:rsidRPr="00C839B0">
              <w:rPr>
                <w:rFonts w:ascii="Times New Roman" w:hAnsi="Times New Roman"/>
                <w:color w:val="000000"/>
                <w:sz w:val="22"/>
                <w:szCs w:val="22"/>
                <w:vertAlign w:val="superscript"/>
                <w:lang w:eastAsia="pl-PL"/>
              </w:rPr>
              <w:t>o</w:t>
            </w:r>
            <w:r w:rsidRPr="00C839B0">
              <w:rPr>
                <w:rFonts w:ascii="Times New Roman" w:hAnsi="Times New Roman"/>
                <w:color w:val="000000"/>
                <w:sz w:val="22"/>
                <w:szCs w:val="22"/>
                <w:lang w:eastAsia="pl-PL"/>
              </w:rPr>
              <w:t>C</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 xml:space="preserve">+0% </w:t>
            </w:r>
            <w:r w:rsidRPr="00C839B0">
              <w:rPr>
                <w:rFonts w:ascii="Times New Roman" w:hAnsi="Times New Roman"/>
                <w:color w:val="000000"/>
                <w:sz w:val="22"/>
                <w:szCs w:val="22"/>
                <w:lang w:eastAsia="pl-PL"/>
              </w:rPr>
              <w:br/>
              <w:t>-% brak ograniczeń</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Dioda bocznikująca</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3 szt.</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mniej niedopuszczalne</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Przewody odprowadzające wygenerowany prąd</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min. 2x Φ4mm</w:t>
            </w:r>
            <w:r w:rsidRPr="00C839B0">
              <w:rPr>
                <w:rFonts w:ascii="Times New Roman" w:hAnsi="Times New Roman"/>
                <w:color w:val="000000"/>
                <w:sz w:val="22"/>
                <w:szCs w:val="22"/>
                <w:vertAlign w:val="superscript"/>
                <w:lang w:eastAsia="pl-PL"/>
              </w:rPr>
              <w:t>2</w:t>
            </w:r>
            <w:r w:rsidRPr="00C839B0">
              <w:rPr>
                <w:rFonts w:ascii="Times New Roman" w:hAnsi="Times New Roman"/>
                <w:color w:val="000000"/>
                <w:sz w:val="22"/>
                <w:szCs w:val="22"/>
                <w:lang w:eastAsia="pl-PL"/>
              </w:rPr>
              <w:t>, biegun dodatni oraz ujemny, długość min 2x0,</w:t>
            </w:r>
            <w:r w:rsidR="00694818" w:rsidRPr="00C839B0">
              <w:rPr>
                <w:rFonts w:ascii="Times New Roman" w:hAnsi="Times New Roman"/>
                <w:color w:val="000000"/>
                <w:sz w:val="22"/>
                <w:szCs w:val="22"/>
                <w:lang w:eastAsia="pl-PL"/>
              </w:rPr>
              <w:t>9</w:t>
            </w:r>
            <w:r w:rsidRPr="00C839B0">
              <w:rPr>
                <w:rFonts w:ascii="Times New Roman" w:hAnsi="Times New Roman"/>
                <w:color w:val="000000"/>
                <w:sz w:val="22"/>
                <w:szCs w:val="22"/>
                <w:lang w:eastAsia="pl-PL"/>
              </w:rPr>
              <w:t>m</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niedopuszczalna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Temperatura</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-40 do +85°C</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niedopuszczalna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Max. Napięcie DC</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1 000V</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niedopuszczalna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Karta katalogowa</w:t>
            </w:r>
          </w:p>
        </w:tc>
      </w:tr>
      <w:tr w:rsidR="008958F4" w:rsidTr="008958F4">
        <w:trPr>
          <w:cantSplit/>
        </w:trPr>
        <w:tc>
          <w:tcPr>
            <w:tcW w:w="2045"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b/>
                <w:color w:val="000000"/>
                <w:sz w:val="22"/>
                <w:szCs w:val="22"/>
                <w:lang w:eastAsia="pl-PL"/>
              </w:rPr>
            </w:pPr>
            <w:r w:rsidRPr="00C839B0">
              <w:rPr>
                <w:rFonts w:ascii="Times New Roman" w:hAnsi="Times New Roman"/>
                <w:b/>
                <w:color w:val="000000"/>
                <w:sz w:val="22"/>
                <w:szCs w:val="22"/>
                <w:lang w:eastAsia="pl-PL"/>
              </w:rPr>
              <w:t>Odporność na prąd wsteczny</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Min. 14A</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niedopuszczalna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Oświadczenie producenta</w:t>
            </w:r>
          </w:p>
        </w:tc>
      </w:tr>
      <w:tr w:rsidR="008958F4" w:rsidTr="008958F4">
        <w:trPr>
          <w:cantSplit/>
        </w:trPr>
        <w:tc>
          <w:tcPr>
            <w:tcW w:w="2045" w:type="dxa"/>
            <w:vMerge w:val="restart"/>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pStyle w:val="Bezodstpw"/>
              <w:spacing w:before="60" w:after="60" w:line="276" w:lineRule="auto"/>
              <w:rPr>
                <w:rFonts w:ascii="Times New Roman" w:hAnsi="Times New Roman"/>
                <w:b/>
                <w:color w:val="000000"/>
                <w:sz w:val="22"/>
                <w:szCs w:val="22"/>
                <w:lang w:eastAsia="x-none"/>
              </w:rPr>
            </w:pPr>
            <w:r w:rsidRPr="00C839B0">
              <w:rPr>
                <w:rFonts w:ascii="Times New Roman" w:hAnsi="Times New Roman"/>
                <w:b/>
                <w:sz w:val="22"/>
                <w:szCs w:val="22"/>
              </w:rPr>
              <w:t>Normy, certyfikaty</w:t>
            </w: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6A6CB1">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IEC</w:t>
            </w:r>
            <w:r w:rsidR="008958F4" w:rsidRPr="00C839B0">
              <w:rPr>
                <w:rFonts w:ascii="Times New Roman" w:hAnsi="Times New Roman"/>
                <w:color w:val="000000"/>
                <w:sz w:val="22"/>
                <w:szCs w:val="22"/>
                <w:lang w:eastAsia="pl-PL"/>
              </w:rPr>
              <w:t xml:space="preserve"> 61730</w:t>
            </w:r>
            <w:r w:rsidR="00F46F85">
              <w:rPr>
                <w:rFonts w:ascii="Times New Roman" w:hAnsi="Times New Roman"/>
                <w:color w:val="000000"/>
                <w:sz w:val="22"/>
                <w:szCs w:val="22"/>
                <w:lang w:eastAsia="pl-PL"/>
              </w:rPr>
              <w:t>:2016</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równoważna</w:t>
            </w:r>
          </w:p>
        </w:tc>
        <w:tc>
          <w:tcPr>
            <w:tcW w:w="2563"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Certyfikat</w:t>
            </w:r>
          </w:p>
        </w:tc>
      </w:tr>
      <w:tr w:rsidR="008958F4" w:rsidTr="008958F4">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line="256" w:lineRule="auto"/>
              <w:rPr>
                <w:rFonts w:ascii="Times New Roman" w:eastAsia="Calibri" w:hAnsi="Times New Roman"/>
                <w:b/>
                <w:color w:val="000000"/>
                <w:sz w:val="22"/>
                <w:szCs w:val="22"/>
                <w:lang w:val="x-none" w:eastAsia="x-none"/>
              </w:rPr>
            </w:pP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6A6CB1">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IEC</w:t>
            </w:r>
            <w:r w:rsidR="008958F4" w:rsidRPr="00C839B0">
              <w:rPr>
                <w:rFonts w:ascii="Times New Roman" w:hAnsi="Times New Roman"/>
                <w:color w:val="000000"/>
                <w:sz w:val="22"/>
                <w:szCs w:val="22"/>
                <w:lang w:eastAsia="pl-PL"/>
              </w:rPr>
              <w:t xml:space="preserve"> 61215</w:t>
            </w:r>
            <w:r w:rsidR="00F46F85">
              <w:rPr>
                <w:rFonts w:ascii="Times New Roman" w:hAnsi="Times New Roman"/>
                <w:color w:val="000000"/>
                <w:sz w:val="22"/>
                <w:szCs w:val="22"/>
                <w:lang w:eastAsia="pl-PL"/>
              </w:rPr>
              <w:t>:2016</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równoważna</w:t>
            </w:r>
          </w:p>
        </w:tc>
        <w:tc>
          <w:tcPr>
            <w:tcW w:w="2563" w:type="dxa"/>
            <w:tcBorders>
              <w:top w:val="single" w:sz="4" w:space="0" w:color="auto"/>
              <w:left w:val="single" w:sz="4" w:space="0" w:color="auto"/>
              <w:bottom w:val="single" w:sz="4" w:space="0" w:color="auto"/>
              <w:right w:val="single" w:sz="4" w:space="0" w:color="auto"/>
            </w:tcBorders>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Certyfikat</w:t>
            </w:r>
          </w:p>
        </w:tc>
      </w:tr>
      <w:tr w:rsidR="008958F4" w:rsidTr="008958F4">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line="256" w:lineRule="auto"/>
              <w:rPr>
                <w:rFonts w:ascii="Times New Roman" w:eastAsia="Calibri" w:hAnsi="Times New Roman"/>
                <w:b/>
                <w:color w:val="000000"/>
                <w:sz w:val="22"/>
                <w:szCs w:val="22"/>
                <w:lang w:val="x-none" w:eastAsia="x-none"/>
              </w:rPr>
            </w:pP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IEC 62716</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równoważna</w:t>
            </w:r>
          </w:p>
        </w:tc>
        <w:tc>
          <w:tcPr>
            <w:tcW w:w="2563" w:type="dxa"/>
            <w:tcBorders>
              <w:top w:val="single" w:sz="4" w:space="0" w:color="auto"/>
              <w:left w:val="single" w:sz="4" w:space="0" w:color="auto"/>
              <w:bottom w:val="single" w:sz="4" w:space="0" w:color="auto"/>
              <w:right w:val="single" w:sz="4" w:space="0" w:color="auto"/>
            </w:tcBorders>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Certyfikat</w:t>
            </w:r>
          </w:p>
        </w:tc>
      </w:tr>
      <w:tr w:rsidR="008958F4" w:rsidTr="008958F4">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line="256" w:lineRule="auto"/>
              <w:rPr>
                <w:rFonts w:ascii="Times New Roman" w:eastAsia="Calibri" w:hAnsi="Times New Roman"/>
                <w:b/>
                <w:color w:val="000000"/>
                <w:sz w:val="22"/>
                <w:szCs w:val="22"/>
                <w:lang w:val="x-none" w:eastAsia="x-none"/>
              </w:rPr>
            </w:pP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IEC 61701</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równoważna</w:t>
            </w:r>
          </w:p>
        </w:tc>
        <w:tc>
          <w:tcPr>
            <w:tcW w:w="2563" w:type="dxa"/>
            <w:tcBorders>
              <w:top w:val="single" w:sz="4" w:space="0" w:color="auto"/>
              <w:left w:val="single" w:sz="4" w:space="0" w:color="auto"/>
              <w:bottom w:val="single" w:sz="4" w:space="0" w:color="auto"/>
              <w:right w:val="single" w:sz="4" w:space="0" w:color="auto"/>
            </w:tcBorders>
            <w:hideMark/>
          </w:tcPr>
          <w:p w:rsidR="008958F4" w:rsidRPr="00C839B0" w:rsidRDefault="008958F4">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Certyfikat</w:t>
            </w:r>
          </w:p>
        </w:tc>
      </w:tr>
      <w:tr w:rsidR="008958F4" w:rsidTr="008958F4">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uppressAutoHyphens w:val="0"/>
              <w:spacing w:line="256" w:lineRule="auto"/>
              <w:rPr>
                <w:rFonts w:ascii="Times New Roman" w:eastAsia="Calibri" w:hAnsi="Times New Roman"/>
                <w:b/>
                <w:color w:val="000000"/>
                <w:sz w:val="22"/>
                <w:szCs w:val="22"/>
                <w:lang w:val="x-none" w:eastAsia="x-none"/>
              </w:rPr>
            </w:pPr>
          </w:p>
        </w:tc>
        <w:tc>
          <w:tcPr>
            <w:tcW w:w="257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IEC 62804</w:t>
            </w:r>
          </w:p>
        </w:tc>
        <w:tc>
          <w:tcPr>
            <w:tcW w:w="2038" w:type="dxa"/>
            <w:tcBorders>
              <w:top w:val="single" w:sz="4" w:space="0" w:color="auto"/>
              <w:left w:val="single" w:sz="4" w:space="0" w:color="auto"/>
              <w:bottom w:val="single" w:sz="4" w:space="0" w:color="auto"/>
              <w:right w:val="single" w:sz="4" w:space="0" w:color="auto"/>
            </w:tcBorders>
            <w:vAlign w:val="center"/>
            <w:hideMark/>
          </w:tcPr>
          <w:p w:rsidR="008958F4" w:rsidRPr="00C839B0" w:rsidRDefault="008958F4">
            <w:pPr>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równoważna</w:t>
            </w:r>
          </w:p>
        </w:tc>
        <w:tc>
          <w:tcPr>
            <w:tcW w:w="2563" w:type="dxa"/>
            <w:tcBorders>
              <w:top w:val="single" w:sz="4" w:space="0" w:color="auto"/>
              <w:left w:val="single" w:sz="4" w:space="0" w:color="auto"/>
              <w:bottom w:val="single" w:sz="4" w:space="0" w:color="auto"/>
              <w:right w:val="single" w:sz="4" w:space="0" w:color="auto"/>
            </w:tcBorders>
            <w:hideMark/>
          </w:tcPr>
          <w:p w:rsidR="008958F4" w:rsidRPr="00C839B0" w:rsidRDefault="008958F4" w:rsidP="00F46F85">
            <w:pPr>
              <w:suppressAutoHyphens w:val="0"/>
              <w:spacing w:before="60" w:after="60" w:line="276" w:lineRule="auto"/>
              <w:contextualSpacing/>
              <w:rPr>
                <w:rFonts w:ascii="Times New Roman" w:hAnsi="Times New Roman"/>
                <w:color w:val="000000"/>
                <w:sz w:val="22"/>
                <w:szCs w:val="22"/>
                <w:lang w:eastAsia="pl-PL"/>
              </w:rPr>
            </w:pPr>
            <w:r w:rsidRPr="00C839B0">
              <w:rPr>
                <w:rFonts w:ascii="Times New Roman" w:hAnsi="Times New Roman"/>
                <w:color w:val="000000"/>
                <w:sz w:val="22"/>
                <w:szCs w:val="22"/>
                <w:lang w:eastAsia="pl-PL"/>
              </w:rPr>
              <w:t>Certyfikat</w:t>
            </w:r>
            <w:bookmarkStart w:id="10" w:name="_GoBack"/>
            <w:bookmarkEnd w:id="10"/>
          </w:p>
        </w:tc>
      </w:tr>
    </w:tbl>
    <w:p w:rsidR="008958F4" w:rsidRDefault="008958F4" w:rsidP="008958F4">
      <w:pPr>
        <w:suppressAutoHyphens w:val="0"/>
        <w:spacing w:line="276" w:lineRule="auto"/>
        <w:ind w:firstLine="284"/>
        <w:jc w:val="both"/>
        <w:rPr>
          <w:rFonts w:ascii="Arial" w:eastAsia="Batang" w:hAnsi="Arial" w:cs="Arial"/>
          <w:color w:val="000000"/>
          <w:sz w:val="22"/>
          <w:szCs w:val="22"/>
          <w:lang w:eastAsia="pl-PL"/>
        </w:rPr>
      </w:pPr>
    </w:p>
    <w:p w:rsidR="008958F4" w:rsidRPr="00C839B0" w:rsidRDefault="008958F4" w:rsidP="00C839B0">
      <w:pPr>
        <w:suppressAutoHyphens w:val="0"/>
        <w:spacing w:line="276" w:lineRule="auto"/>
        <w:ind w:firstLine="284"/>
        <w:jc w:val="both"/>
        <w:rPr>
          <w:rFonts w:ascii="Times New Roman" w:hAnsi="Times New Roman"/>
          <w:color w:val="000000"/>
          <w:lang w:eastAsia="pl-PL"/>
        </w:rPr>
      </w:pPr>
      <w:r w:rsidRPr="00C839B0">
        <w:rPr>
          <w:rFonts w:ascii="Times New Roman" w:hAnsi="Times New Roman"/>
          <w:color w:val="000000"/>
          <w:lang w:eastAsia="pl-PL"/>
        </w:rPr>
        <w:t>W celu potwierdzenia ofertowania produktu zgodnego ze stawianymi wymaganiami wymaga się dostarczenia wszystkich dokumentów określonych w kolumnie sposób udokumentowania na etapie przetargu (wraz z ofertą).</w:t>
      </w:r>
    </w:p>
    <w:p w:rsidR="008958F4" w:rsidRPr="00C839B0" w:rsidRDefault="008958F4" w:rsidP="00C839B0">
      <w:pPr>
        <w:suppressAutoHyphens w:val="0"/>
        <w:spacing w:line="276" w:lineRule="auto"/>
        <w:ind w:firstLine="284"/>
        <w:jc w:val="both"/>
        <w:rPr>
          <w:rFonts w:ascii="Times New Roman" w:hAnsi="Times New Roman"/>
          <w:color w:val="000000"/>
          <w:lang w:eastAsia="pl-PL"/>
        </w:rPr>
      </w:pPr>
      <w:r w:rsidRPr="00C839B0">
        <w:rPr>
          <w:rFonts w:ascii="Times New Roman" w:hAnsi="Times New Roman"/>
          <w:color w:val="000000"/>
          <w:lang w:eastAsia="pl-PL"/>
        </w:rPr>
        <w:t>W celu potwierdzenia jakości oferowanych produktów wymagane jest aby Producent modułów fotowoltaicznych posiadał certyfikaty ISO 9001, ISO 14001, BS OHSAS 18001 w zakresie rozwoju i prototypowania modułów, produkcji modułów fotowoltaicznych lub równoważne,  które należy dostarczyć wraz z ofertą.</w:t>
      </w:r>
    </w:p>
    <w:p w:rsidR="00694818" w:rsidRDefault="00694818">
      <w:pPr>
        <w:suppressAutoHyphens w:val="0"/>
      </w:pPr>
      <w:r>
        <w:br w:type="page"/>
      </w:r>
    </w:p>
    <w:p w:rsidR="00A15D09" w:rsidRPr="00A15D09" w:rsidRDefault="00A15D09" w:rsidP="008958F4">
      <w:pPr>
        <w:ind w:firstLine="284"/>
        <w:jc w:val="both"/>
      </w:pPr>
    </w:p>
    <w:p w:rsidR="00A15D09" w:rsidRPr="00C4365B" w:rsidRDefault="00A15D09" w:rsidP="00A15D09">
      <w:pPr>
        <w:pStyle w:val="Nagwek2"/>
        <w:spacing w:line="276" w:lineRule="auto"/>
        <w:rPr>
          <w:lang w:eastAsia="pl-PL"/>
        </w:rPr>
      </w:pPr>
      <w:bookmarkStart w:id="11" w:name="_Toc28612398"/>
      <w:r>
        <w:rPr>
          <w:rFonts w:ascii="Times New Roman" w:hAnsi="Times New Roman"/>
        </w:rPr>
        <w:t xml:space="preserve">Moduły fotowoltaiczne </w:t>
      </w:r>
      <w:r w:rsidR="00084E51">
        <w:rPr>
          <w:rFonts w:ascii="Times New Roman" w:hAnsi="Times New Roman"/>
        </w:rPr>
        <w:t>zintegrowane z zestawami szybowymi</w:t>
      </w:r>
      <w:bookmarkEnd w:id="11"/>
    </w:p>
    <w:p w:rsidR="00A15D09" w:rsidRPr="00A15D09" w:rsidRDefault="00A15D09" w:rsidP="00A15D09">
      <w:pPr>
        <w:pStyle w:val="Tekstpodstawowy"/>
        <w:rPr>
          <w:lang w:eastAsia="pl-PL"/>
        </w:rPr>
      </w:pPr>
    </w:p>
    <w:p w:rsidR="00B55AC5" w:rsidRDefault="00B55AC5" w:rsidP="00B55AC5">
      <w:pPr>
        <w:suppressAutoHyphens w:val="0"/>
        <w:spacing w:line="276" w:lineRule="auto"/>
        <w:contextualSpacing/>
        <w:jc w:val="both"/>
        <w:rPr>
          <w:rFonts w:ascii="Times New Roman" w:hAnsi="Times New Roman"/>
          <w:color w:val="000000"/>
          <w:kern w:val="0"/>
          <w:lang w:eastAsia="pl-PL"/>
        </w:rPr>
      </w:pPr>
      <w:r>
        <w:rPr>
          <w:rFonts w:ascii="Times New Roman" w:hAnsi="Times New Roman"/>
          <w:color w:val="000000"/>
          <w:kern w:val="0"/>
          <w:lang w:eastAsia="pl-PL"/>
        </w:rPr>
        <w:t>Poniższa tabela przedstawia zestawienie modułów fotowoltaicznych.</w:t>
      </w:r>
    </w:p>
    <w:p w:rsidR="00B55AC5" w:rsidRDefault="00B55AC5" w:rsidP="00B55AC5">
      <w:pPr>
        <w:suppressAutoHyphens w:val="0"/>
        <w:spacing w:line="276" w:lineRule="auto"/>
        <w:contextualSpacing/>
        <w:jc w:val="both"/>
        <w:rPr>
          <w:rFonts w:ascii="Times New Roman" w:hAnsi="Times New Roman"/>
          <w:color w:val="000000"/>
          <w:kern w:val="0"/>
          <w:lang w:eastAsia="pl-PL"/>
        </w:rPr>
      </w:pPr>
    </w:p>
    <w:p w:rsidR="002660AA" w:rsidRPr="002660AA" w:rsidRDefault="002660AA" w:rsidP="002660AA">
      <w:pPr>
        <w:suppressAutoHyphens w:val="0"/>
        <w:spacing w:line="276" w:lineRule="auto"/>
        <w:contextualSpacing/>
        <w:jc w:val="center"/>
        <w:rPr>
          <w:rFonts w:ascii="Times New Roman" w:hAnsi="Times New Roman"/>
          <w:i/>
          <w:color w:val="000000"/>
          <w:kern w:val="0"/>
          <w:sz w:val="22"/>
          <w:szCs w:val="22"/>
          <w:lang w:eastAsia="pl-PL"/>
        </w:rPr>
      </w:pPr>
      <w:r w:rsidRPr="002660AA">
        <w:rPr>
          <w:rFonts w:ascii="Times New Roman" w:hAnsi="Times New Roman"/>
          <w:i/>
          <w:color w:val="000000"/>
          <w:kern w:val="0"/>
          <w:sz w:val="22"/>
          <w:szCs w:val="22"/>
          <w:lang w:eastAsia="pl-PL"/>
        </w:rPr>
        <w:t xml:space="preserve">Tabela </w:t>
      </w:r>
      <w:r w:rsidR="0018285E">
        <w:rPr>
          <w:rFonts w:ascii="Times New Roman" w:hAnsi="Times New Roman"/>
          <w:i/>
          <w:color w:val="000000"/>
          <w:kern w:val="0"/>
          <w:sz w:val="22"/>
          <w:szCs w:val="22"/>
          <w:lang w:eastAsia="pl-PL"/>
        </w:rPr>
        <w:t>2</w:t>
      </w:r>
      <w:r w:rsidRPr="002660AA">
        <w:rPr>
          <w:rFonts w:ascii="Times New Roman" w:hAnsi="Times New Roman"/>
          <w:i/>
          <w:color w:val="000000"/>
          <w:kern w:val="0"/>
          <w:sz w:val="22"/>
          <w:szCs w:val="22"/>
          <w:lang w:eastAsia="pl-PL"/>
        </w:rPr>
        <w:t xml:space="preserve"> – </w:t>
      </w:r>
      <w:r w:rsidR="00476CD7">
        <w:rPr>
          <w:rFonts w:ascii="Times New Roman" w:hAnsi="Times New Roman"/>
          <w:i/>
          <w:color w:val="000000"/>
          <w:kern w:val="0"/>
          <w:sz w:val="22"/>
          <w:szCs w:val="22"/>
          <w:lang w:eastAsia="pl-PL"/>
        </w:rPr>
        <w:t>Z</w:t>
      </w:r>
      <w:r w:rsidRPr="002660AA">
        <w:rPr>
          <w:rFonts w:ascii="Times New Roman" w:hAnsi="Times New Roman"/>
          <w:i/>
          <w:color w:val="000000"/>
          <w:kern w:val="0"/>
          <w:sz w:val="22"/>
          <w:szCs w:val="22"/>
          <w:lang w:eastAsia="pl-PL"/>
        </w:rPr>
        <w:t>estawienie modułów fotowoltaicznych</w:t>
      </w:r>
    </w:p>
    <w:tbl>
      <w:tblPr>
        <w:tblStyle w:val="Tabelasiatki1jasna1"/>
        <w:tblW w:w="9054" w:type="dxa"/>
        <w:jc w:val="center"/>
        <w:tblLayout w:type="fixed"/>
        <w:tblLook w:val="04A0" w:firstRow="1" w:lastRow="0" w:firstColumn="1" w:lastColumn="0" w:noHBand="0" w:noVBand="1"/>
      </w:tblPr>
      <w:tblGrid>
        <w:gridCol w:w="1271"/>
        <w:gridCol w:w="1148"/>
        <w:gridCol w:w="1126"/>
        <w:gridCol w:w="1417"/>
        <w:gridCol w:w="1101"/>
        <w:gridCol w:w="1451"/>
        <w:gridCol w:w="1540"/>
      </w:tblGrid>
      <w:tr w:rsidR="00B55AC5" w:rsidRPr="00B55AC5" w:rsidTr="00F379C2">
        <w:trPr>
          <w:cnfStyle w:val="100000000000" w:firstRow="1" w:lastRow="0" w:firstColumn="0" w:lastColumn="0" w:oddVBand="0" w:evenVBand="0" w:oddHBand="0"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rsidR="00B55AC5" w:rsidRPr="00B55AC5" w:rsidRDefault="00B55AC5" w:rsidP="00B55AC5">
            <w:pPr>
              <w:suppressAutoHyphens w:val="0"/>
              <w:jc w:val="center"/>
              <w:rPr>
                <w:rFonts w:cs="Calibri"/>
                <w:bCs w:val="0"/>
                <w:color w:val="000000"/>
                <w:kern w:val="0"/>
                <w:sz w:val="22"/>
                <w:szCs w:val="22"/>
                <w:lang w:eastAsia="pl-PL"/>
              </w:rPr>
            </w:pPr>
            <w:r w:rsidRPr="00B55AC5">
              <w:rPr>
                <w:rFonts w:cs="Calibri"/>
                <w:bCs w:val="0"/>
                <w:color w:val="000000"/>
                <w:kern w:val="0"/>
                <w:sz w:val="22"/>
                <w:szCs w:val="22"/>
                <w:lang w:eastAsia="pl-PL"/>
              </w:rPr>
              <w:t>Lokalizacja</w:t>
            </w:r>
          </w:p>
        </w:tc>
        <w:tc>
          <w:tcPr>
            <w:tcW w:w="1148" w:type="dxa"/>
            <w:vAlign w:val="center"/>
            <w:hideMark/>
          </w:tcPr>
          <w:p w:rsidR="00B55AC5" w:rsidRPr="00B55AC5" w:rsidRDefault="00B55AC5" w:rsidP="00B55AC5">
            <w:pPr>
              <w:suppressAutoHyphens w:val="0"/>
              <w:jc w:val="center"/>
              <w:cnfStyle w:val="100000000000" w:firstRow="1"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sidRPr="00B55AC5">
              <w:rPr>
                <w:rFonts w:cs="Calibri"/>
                <w:color w:val="000000"/>
                <w:kern w:val="0"/>
                <w:sz w:val="22"/>
                <w:szCs w:val="22"/>
                <w:lang w:eastAsia="pl-PL"/>
              </w:rPr>
              <w:t>Wysokość</w:t>
            </w:r>
          </w:p>
        </w:tc>
        <w:tc>
          <w:tcPr>
            <w:tcW w:w="1126" w:type="dxa"/>
            <w:vAlign w:val="center"/>
            <w:hideMark/>
          </w:tcPr>
          <w:p w:rsidR="00B55AC5" w:rsidRPr="00B55AC5" w:rsidRDefault="00B55AC5" w:rsidP="00B55AC5">
            <w:pPr>
              <w:suppressAutoHyphens w:val="0"/>
              <w:jc w:val="center"/>
              <w:cnfStyle w:val="100000000000" w:firstRow="1"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sidRPr="00B55AC5">
              <w:rPr>
                <w:rFonts w:cs="Calibri"/>
                <w:color w:val="000000"/>
                <w:kern w:val="0"/>
                <w:sz w:val="22"/>
                <w:szCs w:val="22"/>
                <w:lang w:eastAsia="pl-PL"/>
              </w:rPr>
              <w:t>Szerokość</w:t>
            </w:r>
          </w:p>
        </w:tc>
        <w:tc>
          <w:tcPr>
            <w:tcW w:w="1417" w:type="dxa"/>
            <w:vAlign w:val="center"/>
            <w:hideMark/>
          </w:tcPr>
          <w:p w:rsidR="00B55AC5" w:rsidRPr="00B55AC5" w:rsidRDefault="00B55AC5" w:rsidP="00B55AC5">
            <w:pPr>
              <w:suppressAutoHyphens w:val="0"/>
              <w:jc w:val="center"/>
              <w:cnfStyle w:val="100000000000" w:firstRow="1"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sidRPr="00B55AC5">
              <w:rPr>
                <w:rFonts w:cs="Calibri"/>
                <w:color w:val="000000"/>
                <w:kern w:val="0"/>
                <w:sz w:val="22"/>
                <w:szCs w:val="22"/>
                <w:lang w:eastAsia="pl-PL"/>
              </w:rPr>
              <w:t>Moc jednostkowa</w:t>
            </w:r>
          </w:p>
        </w:tc>
        <w:tc>
          <w:tcPr>
            <w:tcW w:w="1101" w:type="dxa"/>
            <w:vAlign w:val="center"/>
            <w:hideMark/>
          </w:tcPr>
          <w:p w:rsidR="00B55AC5" w:rsidRPr="00B55AC5" w:rsidRDefault="00B55AC5" w:rsidP="00B55AC5">
            <w:pPr>
              <w:suppressAutoHyphens w:val="0"/>
              <w:jc w:val="center"/>
              <w:cnfStyle w:val="100000000000" w:firstRow="1"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sidRPr="00B55AC5">
              <w:rPr>
                <w:rFonts w:cs="Calibri"/>
                <w:color w:val="000000"/>
                <w:kern w:val="0"/>
                <w:sz w:val="22"/>
                <w:szCs w:val="22"/>
                <w:lang w:eastAsia="pl-PL"/>
              </w:rPr>
              <w:t>Ilość modułów</w:t>
            </w:r>
          </w:p>
        </w:tc>
        <w:tc>
          <w:tcPr>
            <w:tcW w:w="1451" w:type="dxa"/>
            <w:vAlign w:val="center"/>
            <w:hideMark/>
          </w:tcPr>
          <w:p w:rsidR="00B55AC5" w:rsidRPr="00B55AC5" w:rsidRDefault="00B55AC5" w:rsidP="00B55AC5">
            <w:pPr>
              <w:suppressAutoHyphens w:val="0"/>
              <w:jc w:val="center"/>
              <w:cnfStyle w:val="100000000000" w:firstRow="1"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sidRPr="00B55AC5">
              <w:rPr>
                <w:rFonts w:cs="Calibri"/>
                <w:color w:val="000000"/>
                <w:kern w:val="0"/>
                <w:sz w:val="22"/>
                <w:szCs w:val="22"/>
                <w:lang w:eastAsia="pl-PL"/>
              </w:rPr>
              <w:t>Moc łączna modułów PV</w:t>
            </w:r>
          </w:p>
        </w:tc>
        <w:tc>
          <w:tcPr>
            <w:tcW w:w="1540" w:type="dxa"/>
            <w:vAlign w:val="center"/>
            <w:hideMark/>
          </w:tcPr>
          <w:p w:rsidR="00B55AC5" w:rsidRPr="00B55AC5" w:rsidRDefault="00B55AC5" w:rsidP="00B55AC5">
            <w:pPr>
              <w:suppressAutoHyphens w:val="0"/>
              <w:jc w:val="center"/>
              <w:cnfStyle w:val="100000000000" w:firstRow="1"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sidRPr="00B55AC5">
              <w:rPr>
                <w:rFonts w:cs="Calibri"/>
                <w:color w:val="000000"/>
                <w:kern w:val="0"/>
                <w:sz w:val="22"/>
                <w:szCs w:val="22"/>
                <w:lang w:eastAsia="pl-PL"/>
              </w:rPr>
              <w:t>Powierzchnia modułów</w:t>
            </w:r>
          </w:p>
        </w:tc>
      </w:tr>
      <w:tr w:rsidR="00B55AC5" w:rsidRPr="00B55AC5" w:rsidTr="00F379C2">
        <w:trPr>
          <w:trHeight w:val="207"/>
          <w:jc w:val="center"/>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rsidR="00B55AC5" w:rsidRPr="00B55AC5" w:rsidRDefault="00B55AC5" w:rsidP="00B55AC5">
            <w:pPr>
              <w:suppressAutoHyphens w:val="0"/>
              <w:jc w:val="center"/>
              <w:rPr>
                <w:rFonts w:cs="Calibri"/>
                <w:b w:val="0"/>
                <w:bCs w:val="0"/>
                <w:color w:val="000000"/>
                <w:kern w:val="0"/>
                <w:sz w:val="22"/>
                <w:szCs w:val="22"/>
                <w:lang w:eastAsia="pl-PL"/>
              </w:rPr>
            </w:pPr>
          </w:p>
        </w:tc>
        <w:tc>
          <w:tcPr>
            <w:tcW w:w="1148" w:type="dxa"/>
            <w:vAlign w:val="center"/>
          </w:tcPr>
          <w:p w:rsidR="00B55AC5" w:rsidRPr="00B55AC5" w:rsidRDefault="00B55AC5"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b/>
                <w:bCs/>
                <w:color w:val="000000"/>
                <w:kern w:val="0"/>
                <w:sz w:val="22"/>
                <w:szCs w:val="22"/>
                <w:lang w:eastAsia="pl-PL"/>
              </w:rPr>
            </w:pPr>
            <w:r w:rsidRPr="00B55AC5">
              <w:rPr>
                <w:rFonts w:cs="Calibri"/>
                <w:b/>
                <w:bCs/>
                <w:color w:val="000000"/>
                <w:kern w:val="0"/>
                <w:sz w:val="22"/>
                <w:szCs w:val="22"/>
                <w:lang w:eastAsia="pl-PL"/>
              </w:rPr>
              <w:t>mm</w:t>
            </w:r>
          </w:p>
        </w:tc>
        <w:tc>
          <w:tcPr>
            <w:tcW w:w="1126" w:type="dxa"/>
            <w:vAlign w:val="center"/>
          </w:tcPr>
          <w:p w:rsidR="00B55AC5" w:rsidRPr="00B55AC5" w:rsidRDefault="00B55AC5"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b/>
                <w:bCs/>
                <w:color w:val="000000"/>
                <w:kern w:val="0"/>
                <w:sz w:val="22"/>
                <w:szCs w:val="22"/>
                <w:lang w:eastAsia="pl-PL"/>
              </w:rPr>
            </w:pPr>
            <w:r w:rsidRPr="00B55AC5">
              <w:rPr>
                <w:rFonts w:cs="Calibri"/>
                <w:b/>
                <w:bCs/>
                <w:color w:val="000000"/>
                <w:kern w:val="0"/>
                <w:sz w:val="22"/>
                <w:szCs w:val="22"/>
                <w:lang w:eastAsia="pl-PL"/>
              </w:rPr>
              <w:t>mm</w:t>
            </w:r>
          </w:p>
        </w:tc>
        <w:tc>
          <w:tcPr>
            <w:tcW w:w="1417" w:type="dxa"/>
            <w:vAlign w:val="center"/>
          </w:tcPr>
          <w:p w:rsidR="00B55AC5" w:rsidRPr="00B55AC5" w:rsidRDefault="00B55AC5"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b/>
                <w:bCs/>
                <w:color w:val="000000"/>
                <w:kern w:val="0"/>
                <w:sz w:val="22"/>
                <w:szCs w:val="22"/>
                <w:lang w:eastAsia="pl-PL"/>
              </w:rPr>
            </w:pPr>
            <w:r w:rsidRPr="00B55AC5">
              <w:rPr>
                <w:rFonts w:cs="Calibri"/>
                <w:b/>
                <w:bCs/>
                <w:color w:val="000000"/>
                <w:kern w:val="0"/>
                <w:sz w:val="22"/>
                <w:szCs w:val="22"/>
                <w:lang w:eastAsia="pl-PL"/>
              </w:rPr>
              <w:t>Wp</w:t>
            </w:r>
          </w:p>
        </w:tc>
        <w:tc>
          <w:tcPr>
            <w:tcW w:w="1101" w:type="dxa"/>
            <w:vAlign w:val="center"/>
          </w:tcPr>
          <w:p w:rsidR="00B55AC5" w:rsidRPr="00B55AC5" w:rsidRDefault="00B55AC5"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b/>
                <w:bCs/>
                <w:color w:val="000000"/>
                <w:kern w:val="0"/>
                <w:sz w:val="22"/>
                <w:szCs w:val="22"/>
                <w:lang w:eastAsia="pl-PL"/>
              </w:rPr>
            </w:pPr>
            <w:r w:rsidRPr="00B55AC5">
              <w:rPr>
                <w:rFonts w:cs="Calibri"/>
                <w:b/>
                <w:bCs/>
                <w:color w:val="000000"/>
                <w:kern w:val="0"/>
                <w:sz w:val="22"/>
                <w:szCs w:val="22"/>
                <w:lang w:eastAsia="pl-PL"/>
              </w:rPr>
              <w:t>szt</w:t>
            </w:r>
            <w:r w:rsidR="000254E7">
              <w:rPr>
                <w:rFonts w:cs="Calibri"/>
                <w:b/>
                <w:bCs/>
                <w:color w:val="000000"/>
                <w:kern w:val="0"/>
                <w:sz w:val="22"/>
                <w:szCs w:val="22"/>
                <w:lang w:eastAsia="pl-PL"/>
              </w:rPr>
              <w:t>.</w:t>
            </w:r>
          </w:p>
        </w:tc>
        <w:tc>
          <w:tcPr>
            <w:tcW w:w="1451" w:type="dxa"/>
            <w:vAlign w:val="center"/>
          </w:tcPr>
          <w:p w:rsidR="00B55AC5" w:rsidRPr="00B55AC5" w:rsidRDefault="00B55AC5"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b/>
                <w:bCs/>
                <w:color w:val="000000"/>
                <w:kern w:val="0"/>
                <w:sz w:val="22"/>
                <w:szCs w:val="22"/>
                <w:lang w:eastAsia="pl-PL"/>
              </w:rPr>
            </w:pPr>
            <w:r w:rsidRPr="00B55AC5">
              <w:rPr>
                <w:rFonts w:cs="Calibri"/>
                <w:b/>
                <w:bCs/>
                <w:color w:val="000000"/>
                <w:kern w:val="0"/>
                <w:sz w:val="22"/>
                <w:szCs w:val="22"/>
                <w:lang w:eastAsia="pl-PL"/>
              </w:rPr>
              <w:t>kWp</w:t>
            </w:r>
          </w:p>
        </w:tc>
        <w:tc>
          <w:tcPr>
            <w:tcW w:w="1540" w:type="dxa"/>
            <w:vAlign w:val="center"/>
          </w:tcPr>
          <w:p w:rsidR="00B55AC5" w:rsidRPr="00B55AC5" w:rsidRDefault="00B55AC5"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b/>
                <w:color w:val="000000"/>
                <w:kern w:val="0"/>
                <w:sz w:val="22"/>
                <w:szCs w:val="22"/>
                <w:lang w:eastAsia="pl-PL"/>
              </w:rPr>
            </w:pPr>
            <w:r w:rsidRPr="00B55AC5">
              <w:rPr>
                <w:rFonts w:cs="Calibri"/>
                <w:b/>
                <w:color w:val="000000"/>
                <w:kern w:val="0"/>
                <w:sz w:val="22"/>
                <w:szCs w:val="22"/>
                <w:lang w:eastAsia="pl-PL"/>
              </w:rPr>
              <w:t>m</w:t>
            </w:r>
            <w:r w:rsidRPr="00B55AC5">
              <w:rPr>
                <w:rFonts w:cs="Calibri"/>
                <w:b/>
                <w:color w:val="000000"/>
                <w:kern w:val="0"/>
                <w:sz w:val="22"/>
                <w:szCs w:val="22"/>
                <w:vertAlign w:val="superscript"/>
                <w:lang w:eastAsia="pl-PL"/>
              </w:rPr>
              <w:t>2</w:t>
            </w:r>
          </w:p>
        </w:tc>
      </w:tr>
      <w:tr w:rsidR="00476CD7" w:rsidRPr="00B55AC5" w:rsidTr="00F379C2">
        <w:trPr>
          <w:trHeight w:val="300"/>
          <w:jc w:val="center"/>
        </w:trPr>
        <w:tc>
          <w:tcPr>
            <w:cnfStyle w:val="001000000000" w:firstRow="0" w:lastRow="0" w:firstColumn="1" w:lastColumn="0" w:oddVBand="0" w:evenVBand="0" w:oddHBand="0" w:evenHBand="0" w:firstRowFirstColumn="0" w:firstRowLastColumn="0" w:lastRowFirstColumn="0" w:lastRowLastColumn="0"/>
            <w:tcW w:w="1271" w:type="dxa"/>
            <w:vAlign w:val="center"/>
          </w:tcPr>
          <w:p w:rsidR="00A15D09" w:rsidRDefault="00A15D09" w:rsidP="00A15D09">
            <w:pPr>
              <w:jc w:val="center"/>
              <w:rPr>
                <w:b w:val="0"/>
                <w:bCs w:val="0"/>
                <w:sz w:val="22"/>
                <w:szCs w:val="22"/>
              </w:rPr>
            </w:pPr>
            <w:r>
              <w:rPr>
                <w:sz w:val="22"/>
                <w:szCs w:val="22"/>
              </w:rPr>
              <w:t>PV-NF</w:t>
            </w:r>
          </w:p>
          <w:p w:rsidR="00AF6F02" w:rsidRPr="00A15D09" w:rsidRDefault="007A741A" w:rsidP="00A15D09">
            <w:pPr>
              <w:jc w:val="center"/>
              <w:rPr>
                <w:b w:val="0"/>
                <w:bCs w:val="0"/>
                <w:sz w:val="22"/>
                <w:szCs w:val="22"/>
              </w:rPr>
            </w:pPr>
            <w:r>
              <w:rPr>
                <w:b w:val="0"/>
                <w:bCs w:val="0"/>
                <w:sz w:val="22"/>
                <w:szCs w:val="22"/>
              </w:rPr>
              <w:t>świetlik dachowy</w:t>
            </w:r>
          </w:p>
        </w:tc>
        <w:tc>
          <w:tcPr>
            <w:tcW w:w="1148" w:type="dxa"/>
            <w:noWrap/>
            <w:vAlign w:val="center"/>
            <w:hideMark/>
          </w:tcPr>
          <w:p w:rsidR="00476CD7" w:rsidRPr="00B55AC5" w:rsidRDefault="00063982"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Pr>
                <w:rFonts w:cs="Calibri"/>
                <w:color w:val="000000"/>
                <w:kern w:val="0"/>
                <w:sz w:val="22"/>
                <w:szCs w:val="22"/>
                <w:lang w:eastAsia="pl-PL"/>
              </w:rPr>
              <w:t>1800</w:t>
            </w:r>
          </w:p>
        </w:tc>
        <w:tc>
          <w:tcPr>
            <w:tcW w:w="1126" w:type="dxa"/>
            <w:noWrap/>
            <w:vAlign w:val="center"/>
            <w:hideMark/>
          </w:tcPr>
          <w:p w:rsidR="00476CD7" w:rsidRPr="00B55AC5" w:rsidRDefault="00063982"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Pr>
                <w:rFonts w:cs="Calibri"/>
                <w:color w:val="000000"/>
                <w:kern w:val="0"/>
                <w:sz w:val="22"/>
                <w:szCs w:val="22"/>
                <w:lang w:eastAsia="pl-PL"/>
              </w:rPr>
              <w:t>1800</w:t>
            </w:r>
          </w:p>
        </w:tc>
        <w:tc>
          <w:tcPr>
            <w:tcW w:w="1417" w:type="dxa"/>
            <w:noWrap/>
            <w:vAlign w:val="center"/>
          </w:tcPr>
          <w:p w:rsidR="00476CD7" w:rsidRPr="00B55AC5" w:rsidRDefault="00063982"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Pr>
                <w:rFonts w:cs="Calibri"/>
                <w:color w:val="000000"/>
                <w:kern w:val="0"/>
                <w:sz w:val="22"/>
                <w:szCs w:val="22"/>
                <w:lang w:eastAsia="pl-PL"/>
              </w:rPr>
              <w:t>318</w:t>
            </w:r>
          </w:p>
        </w:tc>
        <w:tc>
          <w:tcPr>
            <w:tcW w:w="1101" w:type="dxa"/>
            <w:noWrap/>
            <w:vAlign w:val="center"/>
          </w:tcPr>
          <w:p w:rsidR="00476CD7" w:rsidRPr="00B55AC5" w:rsidRDefault="00063982"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Pr>
                <w:rFonts w:cs="Calibri"/>
                <w:color w:val="000000"/>
                <w:kern w:val="0"/>
                <w:sz w:val="22"/>
                <w:szCs w:val="22"/>
                <w:lang w:eastAsia="pl-PL"/>
              </w:rPr>
              <w:t>4</w:t>
            </w:r>
          </w:p>
        </w:tc>
        <w:tc>
          <w:tcPr>
            <w:tcW w:w="1451" w:type="dxa"/>
            <w:noWrap/>
            <w:vAlign w:val="center"/>
          </w:tcPr>
          <w:p w:rsidR="00476CD7" w:rsidRPr="00B55AC5" w:rsidRDefault="00063982"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Pr>
                <w:rFonts w:cs="Calibri"/>
                <w:color w:val="000000"/>
                <w:kern w:val="0"/>
                <w:sz w:val="22"/>
                <w:szCs w:val="22"/>
                <w:lang w:eastAsia="pl-PL"/>
              </w:rPr>
              <w:t>1,27</w:t>
            </w:r>
          </w:p>
        </w:tc>
        <w:tc>
          <w:tcPr>
            <w:tcW w:w="1540" w:type="dxa"/>
            <w:noWrap/>
            <w:vAlign w:val="center"/>
          </w:tcPr>
          <w:p w:rsidR="00476CD7" w:rsidRPr="00B55AC5" w:rsidRDefault="00063982"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color w:val="000000"/>
                <w:kern w:val="0"/>
                <w:sz w:val="22"/>
                <w:szCs w:val="22"/>
                <w:lang w:eastAsia="pl-PL"/>
              </w:rPr>
            </w:pPr>
            <w:r>
              <w:rPr>
                <w:rFonts w:cs="Calibri"/>
                <w:color w:val="000000"/>
                <w:kern w:val="0"/>
                <w:sz w:val="22"/>
                <w:szCs w:val="22"/>
                <w:lang w:eastAsia="pl-PL"/>
              </w:rPr>
              <w:t>12,96</w:t>
            </w:r>
          </w:p>
        </w:tc>
      </w:tr>
      <w:tr w:rsidR="00B55AC5" w:rsidRPr="00B55AC5" w:rsidTr="00F379C2">
        <w:trPr>
          <w:trHeight w:val="300"/>
          <w:jc w:val="center"/>
        </w:trPr>
        <w:tc>
          <w:tcPr>
            <w:cnfStyle w:val="001000000000" w:firstRow="0" w:lastRow="0" w:firstColumn="1" w:lastColumn="0" w:oddVBand="0" w:evenVBand="0" w:oddHBand="0" w:evenHBand="0" w:firstRowFirstColumn="0" w:firstRowLastColumn="0" w:lastRowFirstColumn="0" w:lastRowLastColumn="0"/>
            <w:tcW w:w="4962" w:type="dxa"/>
            <w:gridSpan w:val="4"/>
            <w:vAlign w:val="center"/>
          </w:tcPr>
          <w:p w:rsidR="00B55AC5" w:rsidRPr="00B55AC5" w:rsidRDefault="00B55AC5" w:rsidP="00B55AC5">
            <w:pPr>
              <w:suppressAutoHyphens w:val="0"/>
              <w:jc w:val="right"/>
              <w:rPr>
                <w:rFonts w:cs="Calibri"/>
                <w:color w:val="000000"/>
                <w:kern w:val="0"/>
                <w:sz w:val="22"/>
                <w:szCs w:val="22"/>
                <w:lang w:eastAsia="pl-PL"/>
              </w:rPr>
            </w:pPr>
            <w:r>
              <w:rPr>
                <w:rFonts w:cs="Calibri"/>
                <w:color w:val="000000"/>
                <w:kern w:val="0"/>
                <w:sz w:val="22"/>
                <w:szCs w:val="22"/>
                <w:lang w:eastAsia="pl-PL"/>
              </w:rPr>
              <w:t>SUMA</w:t>
            </w:r>
          </w:p>
        </w:tc>
        <w:tc>
          <w:tcPr>
            <w:tcW w:w="1101" w:type="dxa"/>
            <w:noWrap/>
            <w:vAlign w:val="center"/>
          </w:tcPr>
          <w:p w:rsidR="00B55AC5" w:rsidRPr="00B55AC5" w:rsidRDefault="00063982"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b/>
                <w:color w:val="000000"/>
                <w:kern w:val="0"/>
                <w:sz w:val="22"/>
                <w:szCs w:val="22"/>
                <w:lang w:eastAsia="pl-PL"/>
              </w:rPr>
            </w:pPr>
            <w:r>
              <w:rPr>
                <w:rFonts w:cs="Calibri"/>
                <w:b/>
                <w:color w:val="000000"/>
                <w:kern w:val="0"/>
                <w:sz w:val="22"/>
                <w:szCs w:val="22"/>
                <w:lang w:eastAsia="pl-PL"/>
              </w:rPr>
              <w:t>4</w:t>
            </w:r>
          </w:p>
        </w:tc>
        <w:tc>
          <w:tcPr>
            <w:tcW w:w="1451" w:type="dxa"/>
            <w:noWrap/>
            <w:vAlign w:val="center"/>
          </w:tcPr>
          <w:p w:rsidR="00B55AC5" w:rsidRPr="00B55AC5" w:rsidRDefault="00063982"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b/>
                <w:color w:val="000000"/>
                <w:kern w:val="0"/>
                <w:sz w:val="22"/>
                <w:szCs w:val="22"/>
                <w:lang w:eastAsia="pl-PL"/>
              </w:rPr>
            </w:pPr>
            <w:r>
              <w:rPr>
                <w:rFonts w:cs="Calibri"/>
                <w:b/>
                <w:color w:val="000000"/>
                <w:kern w:val="0"/>
                <w:sz w:val="22"/>
                <w:szCs w:val="22"/>
                <w:lang w:eastAsia="pl-PL"/>
              </w:rPr>
              <w:t>1,27</w:t>
            </w:r>
          </w:p>
        </w:tc>
        <w:tc>
          <w:tcPr>
            <w:tcW w:w="1540" w:type="dxa"/>
            <w:noWrap/>
            <w:vAlign w:val="center"/>
          </w:tcPr>
          <w:p w:rsidR="00B55AC5" w:rsidRPr="00B55AC5" w:rsidRDefault="00063982" w:rsidP="00B55AC5">
            <w:pPr>
              <w:suppressAutoHyphens w:val="0"/>
              <w:jc w:val="center"/>
              <w:cnfStyle w:val="000000000000" w:firstRow="0" w:lastRow="0" w:firstColumn="0" w:lastColumn="0" w:oddVBand="0" w:evenVBand="0" w:oddHBand="0" w:evenHBand="0" w:firstRowFirstColumn="0" w:firstRowLastColumn="0" w:lastRowFirstColumn="0" w:lastRowLastColumn="0"/>
              <w:rPr>
                <w:rFonts w:cs="Calibri"/>
                <w:b/>
                <w:color w:val="000000"/>
                <w:kern w:val="0"/>
                <w:sz w:val="22"/>
                <w:szCs w:val="22"/>
                <w:lang w:eastAsia="pl-PL"/>
              </w:rPr>
            </w:pPr>
            <w:r>
              <w:rPr>
                <w:rFonts w:cs="Calibri"/>
                <w:b/>
                <w:color w:val="000000"/>
                <w:kern w:val="0"/>
                <w:sz w:val="22"/>
                <w:szCs w:val="22"/>
                <w:lang w:eastAsia="pl-PL"/>
              </w:rPr>
              <w:t>12,96</w:t>
            </w:r>
          </w:p>
        </w:tc>
      </w:tr>
    </w:tbl>
    <w:p w:rsidR="00B55AC5" w:rsidRDefault="00B55AC5" w:rsidP="00B55AC5">
      <w:pPr>
        <w:suppressAutoHyphens w:val="0"/>
        <w:spacing w:line="276" w:lineRule="auto"/>
        <w:contextualSpacing/>
        <w:jc w:val="both"/>
        <w:rPr>
          <w:rFonts w:ascii="Times New Roman" w:hAnsi="Times New Roman"/>
          <w:color w:val="000000"/>
          <w:kern w:val="0"/>
          <w:lang w:eastAsia="pl-PL"/>
        </w:rPr>
      </w:pPr>
    </w:p>
    <w:p w:rsidR="002660AA" w:rsidRDefault="002660AA" w:rsidP="002660AA">
      <w:pPr>
        <w:suppressAutoHyphens w:val="0"/>
        <w:spacing w:line="276" w:lineRule="auto"/>
        <w:ind w:firstLine="284"/>
        <w:contextualSpacing/>
        <w:jc w:val="both"/>
        <w:rPr>
          <w:rFonts w:ascii="Times New Roman" w:hAnsi="Times New Roman"/>
          <w:color w:val="000000"/>
          <w:kern w:val="0"/>
          <w:lang w:eastAsia="pl-PL"/>
        </w:rPr>
      </w:pPr>
      <w:r w:rsidRPr="00A469C5">
        <w:rPr>
          <w:rFonts w:ascii="Times New Roman" w:hAnsi="Times New Roman"/>
          <w:color w:val="000000"/>
          <w:kern w:val="0"/>
          <w:lang w:eastAsia="pl-PL"/>
        </w:rPr>
        <w:t>Zastosowane moduły są szybą bezpieczną w rozumieniu przepisów budowlanych. Moduły fotowoltaiczne typu szkło-szkło nie są narażone na rozszczelnienie ramki które jest powodem delaminacji i nie posiadają tylnej warstwy stosunkowo łatwej do niewidocznego uszkodzenia, przez którą może dojść do przebicia narażającego zdrowie i życie użytkowników. Dodatkowym atutem jest mniejsza zdolność do nagrzewania się (większa pojemność cieplna szkła w stosunku do back sheet) co skutkuje  wyższą efektywnością ogniw, całej instalacji i mniejszym stopniem degradacji ogniw. Laminacji modułów należy dokonać przy zastosowaniu folii PVB. Ze względu na trwałość, zmniejszenie spadku mocy instalacji w kolejnych latach</w:t>
      </w:r>
      <w:r w:rsidR="005F1929">
        <w:rPr>
          <w:rFonts w:ascii="Times New Roman" w:hAnsi="Times New Roman"/>
          <w:color w:val="000000"/>
          <w:kern w:val="0"/>
          <w:lang w:eastAsia="pl-PL"/>
        </w:rPr>
        <w:t>,</w:t>
      </w:r>
      <w:r w:rsidRPr="00A469C5">
        <w:rPr>
          <w:rFonts w:ascii="Times New Roman" w:hAnsi="Times New Roman"/>
          <w:color w:val="000000"/>
          <w:kern w:val="0"/>
          <w:lang w:eastAsia="pl-PL"/>
        </w:rPr>
        <w:t xml:space="preserve"> nie dopuszcza się zastosowanie modułów fotowoltaicznych z wykorzystaniem butylu oraz zastosowania folii EVA do laminacji modułów fotowoltaicznych. </w:t>
      </w:r>
    </w:p>
    <w:p w:rsidR="007474C0" w:rsidRDefault="007474C0" w:rsidP="00084E51">
      <w:pPr>
        <w:spacing w:line="276" w:lineRule="auto"/>
        <w:ind w:firstLine="284"/>
        <w:jc w:val="both"/>
        <w:rPr>
          <w:rFonts w:ascii="Times New Roman" w:hAnsi="Times New Roman"/>
          <w:color w:val="000000"/>
          <w:kern w:val="0"/>
          <w:lang w:eastAsia="pl-PL"/>
        </w:rPr>
      </w:pPr>
      <w:r>
        <w:rPr>
          <w:rFonts w:ascii="Times New Roman" w:hAnsi="Times New Roman"/>
          <w:color w:val="000000"/>
          <w:kern w:val="0"/>
          <w:lang w:eastAsia="pl-PL"/>
        </w:rPr>
        <w:t>Zaprojektowano moduł</w:t>
      </w:r>
      <w:r w:rsidR="0018285E">
        <w:rPr>
          <w:rFonts w:ascii="Times New Roman" w:hAnsi="Times New Roman"/>
          <w:color w:val="000000"/>
          <w:kern w:val="0"/>
          <w:lang w:eastAsia="pl-PL"/>
        </w:rPr>
        <w:t>y</w:t>
      </w:r>
      <w:r>
        <w:rPr>
          <w:rFonts w:ascii="Times New Roman" w:hAnsi="Times New Roman"/>
          <w:color w:val="000000"/>
          <w:kern w:val="0"/>
          <w:lang w:eastAsia="pl-PL"/>
        </w:rPr>
        <w:t xml:space="preserve"> fotowoltaiczn</w:t>
      </w:r>
      <w:r w:rsidR="0018285E">
        <w:rPr>
          <w:rFonts w:ascii="Times New Roman" w:hAnsi="Times New Roman"/>
          <w:color w:val="000000"/>
          <w:kern w:val="0"/>
          <w:lang w:eastAsia="pl-PL"/>
        </w:rPr>
        <w:t>e</w:t>
      </w:r>
      <w:r>
        <w:rPr>
          <w:rFonts w:ascii="Times New Roman" w:hAnsi="Times New Roman"/>
          <w:color w:val="000000"/>
          <w:kern w:val="0"/>
          <w:lang w:eastAsia="pl-PL"/>
        </w:rPr>
        <w:t xml:space="preserve"> zintegrowan</w:t>
      </w:r>
      <w:r w:rsidR="0018285E">
        <w:rPr>
          <w:rFonts w:ascii="Times New Roman" w:hAnsi="Times New Roman"/>
          <w:color w:val="000000"/>
          <w:kern w:val="0"/>
          <w:lang w:eastAsia="pl-PL"/>
        </w:rPr>
        <w:t>e</w:t>
      </w:r>
      <w:r>
        <w:rPr>
          <w:rFonts w:ascii="Times New Roman" w:hAnsi="Times New Roman"/>
          <w:color w:val="000000"/>
          <w:kern w:val="0"/>
          <w:lang w:eastAsia="pl-PL"/>
        </w:rPr>
        <w:t xml:space="preserve"> z dwukomorowym</w:t>
      </w:r>
      <w:r w:rsidR="0018285E">
        <w:rPr>
          <w:rFonts w:ascii="Times New Roman" w:hAnsi="Times New Roman"/>
          <w:color w:val="000000"/>
          <w:kern w:val="0"/>
          <w:lang w:eastAsia="pl-PL"/>
        </w:rPr>
        <w:t>i</w:t>
      </w:r>
      <w:r>
        <w:rPr>
          <w:rFonts w:ascii="Times New Roman" w:hAnsi="Times New Roman"/>
          <w:color w:val="000000"/>
          <w:kern w:val="0"/>
          <w:lang w:eastAsia="pl-PL"/>
        </w:rPr>
        <w:t xml:space="preserve"> zestaw</w:t>
      </w:r>
      <w:r w:rsidR="0018285E">
        <w:rPr>
          <w:rFonts w:ascii="Times New Roman" w:hAnsi="Times New Roman"/>
          <w:color w:val="000000"/>
          <w:kern w:val="0"/>
          <w:lang w:eastAsia="pl-PL"/>
        </w:rPr>
        <w:t>ami</w:t>
      </w:r>
      <w:r>
        <w:rPr>
          <w:rFonts w:ascii="Times New Roman" w:hAnsi="Times New Roman"/>
          <w:color w:val="000000"/>
          <w:kern w:val="0"/>
          <w:lang w:eastAsia="pl-PL"/>
        </w:rPr>
        <w:t xml:space="preserve"> szybowym</w:t>
      </w:r>
      <w:r w:rsidR="0018285E">
        <w:rPr>
          <w:rFonts w:ascii="Times New Roman" w:hAnsi="Times New Roman"/>
          <w:color w:val="000000"/>
          <w:kern w:val="0"/>
          <w:lang w:eastAsia="pl-PL"/>
        </w:rPr>
        <w:t>i</w:t>
      </w:r>
      <w:r>
        <w:rPr>
          <w:rFonts w:ascii="Times New Roman" w:hAnsi="Times New Roman"/>
          <w:color w:val="000000"/>
          <w:kern w:val="0"/>
          <w:lang w:eastAsia="pl-PL"/>
        </w:rPr>
        <w:t>.</w:t>
      </w:r>
    </w:p>
    <w:p w:rsidR="00C839B0" w:rsidRDefault="00084E51" w:rsidP="00084E51">
      <w:pPr>
        <w:spacing w:line="276" w:lineRule="auto"/>
        <w:ind w:firstLine="284"/>
        <w:jc w:val="both"/>
        <w:rPr>
          <w:rFonts w:ascii="Times New Roman" w:hAnsi="Times New Roman"/>
          <w:color w:val="000000"/>
          <w:kern w:val="0"/>
          <w:lang w:eastAsia="pl-PL"/>
        </w:rPr>
      </w:pPr>
      <w:r w:rsidRPr="00084E51">
        <w:rPr>
          <w:rFonts w:ascii="Times New Roman" w:hAnsi="Times New Roman"/>
          <w:color w:val="000000"/>
          <w:kern w:val="0"/>
          <w:lang w:eastAsia="pl-PL"/>
        </w:rPr>
        <w:t xml:space="preserve">Przednią szybę modułu fotowoltaicznego powinna stanowić szyba odżelaziona lub szyba solarna, natomiast tylną szybę modułu fotowoltaicznego stanowić powinna szyba </w:t>
      </w:r>
      <w:r w:rsidR="0020709A">
        <w:rPr>
          <w:rFonts w:ascii="Times New Roman" w:hAnsi="Times New Roman"/>
          <w:color w:val="000000"/>
          <w:kern w:val="0"/>
          <w:lang w:eastAsia="pl-PL"/>
        </w:rPr>
        <w:t>grzewcza</w:t>
      </w:r>
      <w:r w:rsidRPr="00084E51">
        <w:rPr>
          <w:rFonts w:ascii="Times New Roman" w:hAnsi="Times New Roman"/>
          <w:color w:val="000000"/>
          <w:kern w:val="0"/>
          <w:lang w:eastAsia="pl-PL"/>
        </w:rPr>
        <w:t xml:space="preserve">. </w:t>
      </w:r>
    </w:p>
    <w:p w:rsidR="00084E51" w:rsidRPr="00084E51" w:rsidRDefault="00084E51" w:rsidP="00084E51">
      <w:pPr>
        <w:spacing w:line="276" w:lineRule="auto"/>
        <w:ind w:firstLine="284"/>
        <w:jc w:val="both"/>
        <w:rPr>
          <w:rFonts w:ascii="Times New Roman" w:hAnsi="Times New Roman"/>
          <w:color w:val="000000"/>
          <w:kern w:val="0"/>
          <w:lang w:eastAsia="pl-PL"/>
        </w:rPr>
      </w:pPr>
      <w:r>
        <w:rPr>
          <w:rFonts w:ascii="Times New Roman" w:hAnsi="Times New Roman"/>
          <w:color w:val="000000"/>
          <w:kern w:val="0"/>
          <w:lang w:eastAsia="pl-PL"/>
        </w:rPr>
        <w:t>W projektowanym zestawie szybowym środkowa szyba powinna mieć grubość maksymalnie 1mm. G</w:t>
      </w:r>
      <w:r w:rsidRPr="00084E51">
        <w:rPr>
          <w:rFonts w:ascii="Times New Roman" w:hAnsi="Times New Roman"/>
          <w:color w:val="000000"/>
          <w:kern w:val="0"/>
          <w:lang w:eastAsia="pl-PL"/>
        </w:rPr>
        <w:t>rubość zestawu szybow</w:t>
      </w:r>
      <w:r w:rsidR="007474C0">
        <w:rPr>
          <w:rFonts w:ascii="Times New Roman" w:hAnsi="Times New Roman"/>
          <w:color w:val="000000"/>
          <w:kern w:val="0"/>
          <w:lang w:eastAsia="pl-PL"/>
        </w:rPr>
        <w:t>ego</w:t>
      </w:r>
      <w:r w:rsidRPr="00084E51">
        <w:rPr>
          <w:rFonts w:ascii="Times New Roman" w:hAnsi="Times New Roman"/>
          <w:color w:val="000000"/>
          <w:kern w:val="0"/>
          <w:lang w:eastAsia="pl-PL"/>
        </w:rPr>
        <w:t xml:space="preserve"> powinna zostać doprecyzowana na etapie projektu wykonawczego na podstawie stosownych obliczeń wytrzymałościowych uwzględniając sposób montażu modułów fotowoltaicznych w świetliku dachowym. </w:t>
      </w:r>
    </w:p>
    <w:p w:rsidR="00084E51" w:rsidRDefault="00084E51" w:rsidP="00084E51">
      <w:pPr>
        <w:spacing w:line="276" w:lineRule="auto"/>
        <w:ind w:firstLine="284"/>
        <w:jc w:val="both"/>
        <w:rPr>
          <w:rFonts w:ascii="Times New Roman" w:hAnsi="Times New Roman"/>
          <w:color w:val="000000"/>
          <w:kern w:val="0"/>
          <w:lang w:eastAsia="pl-PL"/>
        </w:rPr>
      </w:pPr>
      <w:r w:rsidRPr="00084E51">
        <w:rPr>
          <w:rFonts w:ascii="Times New Roman" w:hAnsi="Times New Roman"/>
          <w:color w:val="000000"/>
          <w:kern w:val="0"/>
          <w:lang w:eastAsia="pl-PL"/>
        </w:rPr>
        <w:t>Moduły fotowoltaiczne powinny zostać wypełnione ogniwami fotowoltaicznymi z przeziernością ok. 30-50%, taka przezierność pozwoli na doświetlenia pomieszczeń wewnątrz jednocześnie tworząc przegrody dla nadmiernego promieniowania słonecznego. Zachowując przezierność  na poziomie 30-50% uda się uzyskać komfort temperaturowy wewnątrz pomieszczenia jednocześnie zachowując doświetlenia pomieszczenia światłem naturalnym.</w:t>
      </w:r>
    </w:p>
    <w:p w:rsidR="00C839B0" w:rsidRPr="00C839B0" w:rsidRDefault="00C839B0" w:rsidP="00C839B0">
      <w:pPr>
        <w:spacing w:line="276" w:lineRule="auto"/>
        <w:ind w:firstLine="284"/>
        <w:jc w:val="both"/>
        <w:rPr>
          <w:rFonts w:ascii="Times New Roman" w:hAnsi="Times New Roman"/>
          <w:color w:val="000000"/>
          <w:kern w:val="0"/>
          <w:lang w:eastAsia="pl-PL"/>
        </w:rPr>
      </w:pPr>
      <w:r w:rsidRPr="00C839B0">
        <w:rPr>
          <w:rFonts w:ascii="Times New Roman" w:hAnsi="Times New Roman"/>
          <w:color w:val="000000"/>
          <w:kern w:val="0"/>
          <w:lang w:eastAsia="pl-PL"/>
        </w:rPr>
        <w:t xml:space="preserve">W celu zapewnienia światła dziennego do pomieszczenia w zimowe, śnieżne dni moduły zostają wyposażone w system automatycznego samoodśnieżania tzw. NoFrost. Poza zapewnieniem stałego dostępu światła dziennego system samoodśnieżania umożliwia pozyskanie zaplanowanej ilości energii, która nie będzie pomniejszana o ilość energii która mogłaby zostać wyprodukowana w dni, w których pokrywa śnieżna mogłaby zalegać na świetliku niewyposażonym w system samoodśnieżania. </w:t>
      </w:r>
    </w:p>
    <w:p w:rsidR="007474C0" w:rsidRDefault="007474C0" w:rsidP="007474C0">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 xml:space="preserve">Rozmieszczenie modułów fotowoltaicznych zostało przedstawione </w:t>
      </w:r>
      <w:r>
        <w:rPr>
          <w:rFonts w:ascii="Times New Roman" w:hAnsi="Times New Roman"/>
          <w:color w:val="000000"/>
          <w:kern w:val="0"/>
          <w:lang w:eastAsia="pl-PL"/>
        </w:rPr>
        <w:t>w części rysunkowej.</w:t>
      </w:r>
    </w:p>
    <w:p w:rsidR="0018285E" w:rsidRDefault="0018285E">
      <w:pPr>
        <w:suppressAutoHyphens w:val="0"/>
        <w:rPr>
          <w:rFonts w:ascii="Times New Roman" w:hAnsi="Times New Roman"/>
          <w:color w:val="000000"/>
          <w:kern w:val="0"/>
          <w:lang w:eastAsia="pl-PL"/>
        </w:rPr>
      </w:pPr>
      <w:r>
        <w:rPr>
          <w:rFonts w:ascii="Times New Roman" w:hAnsi="Times New Roman"/>
          <w:color w:val="000000"/>
          <w:kern w:val="0"/>
          <w:lang w:eastAsia="pl-PL"/>
        </w:rPr>
        <w:br w:type="page"/>
      </w:r>
    </w:p>
    <w:p w:rsidR="007474C0" w:rsidRDefault="007474C0" w:rsidP="006D1776">
      <w:pPr>
        <w:suppressAutoHyphens w:val="0"/>
        <w:spacing w:line="276" w:lineRule="auto"/>
        <w:ind w:firstLine="284"/>
        <w:contextualSpacing/>
        <w:jc w:val="both"/>
        <w:rPr>
          <w:rFonts w:ascii="Times New Roman" w:hAnsi="Times New Roman"/>
          <w:color w:val="000000"/>
          <w:kern w:val="0"/>
          <w:lang w:eastAsia="pl-PL"/>
        </w:rPr>
      </w:pPr>
    </w:p>
    <w:p w:rsidR="002660AA" w:rsidRDefault="002660AA" w:rsidP="006D1776">
      <w:pPr>
        <w:suppressAutoHyphens w:val="0"/>
        <w:spacing w:line="276" w:lineRule="auto"/>
        <w:ind w:firstLine="284"/>
        <w:contextualSpacing/>
        <w:jc w:val="both"/>
        <w:rPr>
          <w:rFonts w:ascii="Times New Roman" w:hAnsi="Times New Roman"/>
          <w:color w:val="000000"/>
          <w:kern w:val="0"/>
          <w:lang w:eastAsia="pl-PL"/>
        </w:rPr>
      </w:pPr>
      <w:r>
        <w:rPr>
          <w:rFonts w:ascii="Times New Roman" w:hAnsi="Times New Roman"/>
          <w:color w:val="000000"/>
          <w:kern w:val="0"/>
          <w:lang w:eastAsia="pl-PL"/>
        </w:rPr>
        <w:t>Parametry techniczne modułów fotowoltaiczny</w:t>
      </w:r>
      <w:r w:rsidR="0018285E">
        <w:rPr>
          <w:rFonts w:ascii="Times New Roman" w:hAnsi="Times New Roman"/>
          <w:color w:val="000000"/>
          <w:kern w:val="0"/>
          <w:lang w:eastAsia="pl-PL"/>
        </w:rPr>
        <w:t>ch</w:t>
      </w:r>
      <w:r>
        <w:rPr>
          <w:rFonts w:ascii="Times New Roman" w:hAnsi="Times New Roman"/>
          <w:color w:val="000000"/>
          <w:kern w:val="0"/>
          <w:lang w:eastAsia="pl-PL"/>
        </w:rPr>
        <w:t xml:space="preserve"> zostały przedstawione </w:t>
      </w:r>
      <w:r w:rsidR="00476CD7">
        <w:rPr>
          <w:rFonts w:ascii="Times New Roman" w:hAnsi="Times New Roman"/>
          <w:color w:val="000000"/>
          <w:kern w:val="0"/>
          <w:lang w:eastAsia="pl-PL"/>
        </w:rPr>
        <w:t>w</w:t>
      </w:r>
      <w:r>
        <w:rPr>
          <w:rFonts w:ascii="Times New Roman" w:hAnsi="Times New Roman"/>
          <w:color w:val="000000"/>
          <w:kern w:val="0"/>
          <w:lang w:eastAsia="pl-PL"/>
        </w:rPr>
        <w:t xml:space="preserve"> Tabel</w:t>
      </w:r>
      <w:r w:rsidR="005F1929">
        <w:rPr>
          <w:rFonts w:ascii="Times New Roman" w:hAnsi="Times New Roman"/>
          <w:color w:val="000000"/>
          <w:kern w:val="0"/>
          <w:lang w:eastAsia="pl-PL"/>
        </w:rPr>
        <w:t>i</w:t>
      </w:r>
      <w:r>
        <w:rPr>
          <w:rFonts w:ascii="Times New Roman" w:hAnsi="Times New Roman"/>
          <w:color w:val="000000"/>
          <w:kern w:val="0"/>
          <w:lang w:eastAsia="pl-PL"/>
        </w:rPr>
        <w:t xml:space="preserve"> </w:t>
      </w:r>
      <w:r w:rsidR="00476CD7">
        <w:rPr>
          <w:rFonts w:ascii="Times New Roman" w:hAnsi="Times New Roman"/>
          <w:color w:val="000000"/>
          <w:kern w:val="0"/>
          <w:lang w:eastAsia="pl-PL"/>
        </w:rPr>
        <w:t>2</w:t>
      </w:r>
      <w:r w:rsidR="0018285E">
        <w:rPr>
          <w:rFonts w:ascii="Times New Roman" w:hAnsi="Times New Roman"/>
          <w:color w:val="000000"/>
          <w:kern w:val="0"/>
          <w:lang w:eastAsia="pl-PL"/>
        </w:rPr>
        <w:t xml:space="preserve"> oraz 3</w:t>
      </w:r>
      <w:r>
        <w:rPr>
          <w:rFonts w:ascii="Times New Roman" w:hAnsi="Times New Roman"/>
          <w:color w:val="000000"/>
          <w:kern w:val="0"/>
          <w:lang w:eastAsia="pl-PL"/>
        </w:rPr>
        <w:t>.</w:t>
      </w:r>
    </w:p>
    <w:p w:rsidR="00476CD7" w:rsidRDefault="00476CD7" w:rsidP="006D1776">
      <w:pPr>
        <w:suppressAutoHyphens w:val="0"/>
        <w:spacing w:line="276" w:lineRule="auto"/>
        <w:ind w:firstLine="284"/>
        <w:contextualSpacing/>
        <w:jc w:val="both"/>
        <w:rPr>
          <w:rFonts w:ascii="Times New Roman" w:hAnsi="Times New Roman"/>
          <w:color w:val="000000"/>
          <w:kern w:val="0"/>
          <w:lang w:eastAsia="pl-PL"/>
        </w:rPr>
      </w:pPr>
    </w:p>
    <w:p w:rsidR="00476CD7" w:rsidRPr="002660AA" w:rsidRDefault="00476CD7" w:rsidP="00476CD7">
      <w:pPr>
        <w:suppressAutoHyphens w:val="0"/>
        <w:spacing w:line="276" w:lineRule="auto"/>
        <w:contextualSpacing/>
        <w:jc w:val="center"/>
        <w:rPr>
          <w:rFonts w:ascii="Times New Roman" w:hAnsi="Times New Roman"/>
          <w:i/>
          <w:color w:val="000000"/>
          <w:kern w:val="0"/>
          <w:sz w:val="22"/>
          <w:szCs w:val="22"/>
          <w:lang w:eastAsia="pl-PL"/>
        </w:rPr>
      </w:pPr>
      <w:r w:rsidRPr="002660AA">
        <w:rPr>
          <w:rFonts w:ascii="Times New Roman" w:hAnsi="Times New Roman"/>
          <w:i/>
          <w:color w:val="000000"/>
          <w:kern w:val="0"/>
          <w:sz w:val="22"/>
          <w:szCs w:val="22"/>
          <w:lang w:eastAsia="pl-PL"/>
        </w:rPr>
        <w:t xml:space="preserve">Tabela </w:t>
      </w:r>
      <w:r w:rsidR="0018285E">
        <w:rPr>
          <w:rFonts w:ascii="Times New Roman" w:hAnsi="Times New Roman"/>
          <w:i/>
          <w:color w:val="000000"/>
          <w:kern w:val="0"/>
          <w:sz w:val="22"/>
          <w:szCs w:val="22"/>
          <w:lang w:eastAsia="pl-PL"/>
        </w:rPr>
        <w:t>3</w:t>
      </w:r>
      <w:r w:rsidRPr="002660AA">
        <w:rPr>
          <w:rFonts w:ascii="Times New Roman" w:hAnsi="Times New Roman"/>
          <w:i/>
          <w:color w:val="000000"/>
          <w:kern w:val="0"/>
          <w:sz w:val="22"/>
          <w:szCs w:val="22"/>
          <w:lang w:eastAsia="pl-PL"/>
        </w:rPr>
        <w:t xml:space="preserve"> –</w:t>
      </w:r>
      <w:r>
        <w:rPr>
          <w:rFonts w:ascii="Times New Roman" w:hAnsi="Times New Roman"/>
          <w:i/>
          <w:color w:val="000000"/>
          <w:kern w:val="0"/>
          <w:sz w:val="22"/>
          <w:szCs w:val="22"/>
          <w:lang w:eastAsia="pl-PL"/>
        </w:rPr>
        <w:t xml:space="preserve"> </w:t>
      </w:r>
      <w:r w:rsidRPr="002660AA">
        <w:rPr>
          <w:rFonts w:ascii="Times New Roman" w:hAnsi="Times New Roman"/>
          <w:i/>
          <w:color w:val="000000"/>
          <w:kern w:val="0"/>
          <w:sz w:val="22"/>
          <w:szCs w:val="22"/>
          <w:lang w:eastAsia="pl-PL"/>
        </w:rPr>
        <w:t xml:space="preserve">Parametry </w:t>
      </w:r>
      <w:r>
        <w:rPr>
          <w:rFonts w:ascii="Times New Roman" w:hAnsi="Times New Roman"/>
          <w:i/>
          <w:color w:val="000000"/>
          <w:kern w:val="0"/>
          <w:sz w:val="22"/>
          <w:szCs w:val="22"/>
          <w:lang w:eastAsia="pl-PL"/>
        </w:rPr>
        <w:t xml:space="preserve">techniczne </w:t>
      </w:r>
      <w:r w:rsidRPr="002660AA">
        <w:rPr>
          <w:rFonts w:ascii="Times New Roman" w:hAnsi="Times New Roman"/>
          <w:i/>
          <w:color w:val="000000"/>
          <w:kern w:val="0"/>
          <w:sz w:val="22"/>
          <w:szCs w:val="22"/>
          <w:lang w:eastAsia="pl-PL"/>
        </w:rPr>
        <w:t>zaprojektowanego pojedynczego modułu PV</w:t>
      </w:r>
      <w:r>
        <w:rPr>
          <w:rFonts w:ascii="Times New Roman" w:hAnsi="Times New Roman"/>
          <w:i/>
          <w:color w:val="000000"/>
          <w:kern w:val="0"/>
          <w:sz w:val="22"/>
          <w:szCs w:val="22"/>
          <w:lang w:eastAsia="pl-PL"/>
        </w:rPr>
        <w:t>-</w:t>
      </w:r>
      <w:r w:rsidR="001760E0">
        <w:rPr>
          <w:rFonts w:ascii="Times New Roman" w:hAnsi="Times New Roman"/>
          <w:i/>
          <w:color w:val="000000"/>
          <w:kern w:val="0"/>
          <w:sz w:val="22"/>
          <w:szCs w:val="22"/>
          <w:lang w:eastAsia="pl-PL"/>
        </w:rPr>
        <w:t>NF</w:t>
      </w:r>
      <w:r w:rsidRPr="002660AA">
        <w:rPr>
          <w:rFonts w:ascii="Times New Roman" w:hAnsi="Times New Roman"/>
          <w:i/>
          <w:color w:val="000000"/>
          <w:kern w:val="0"/>
          <w:sz w:val="22"/>
          <w:szCs w:val="22"/>
          <w:lang w:eastAsia="pl-PL"/>
        </w:rPr>
        <w:t>:</w:t>
      </w:r>
    </w:p>
    <w:tbl>
      <w:tblPr>
        <w:tblW w:w="8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2401"/>
        <w:gridCol w:w="1947"/>
        <w:gridCol w:w="2207"/>
      </w:tblGrid>
      <w:tr w:rsidR="00476CD7" w:rsidRPr="009677EC" w:rsidTr="00476CD7">
        <w:trPr>
          <w:cantSplit/>
          <w:trHeight w:val="616"/>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bookmarkStart w:id="12" w:name="_Hlk26529931"/>
            <w:r w:rsidRPr="009677EC">
              <w:rPr>
                <w:rFonts w:ascii="Times New Roman" w:hAnsi="Times New Roman"/>
                <w:b/>
                <w:color w:val="000000"/>
                <w:kern w:val="0"/>
                <w:sz w:val="18"/>
                <w:szCs w:val="18"/>
                <w:lang w:eastAsia="pl-PL"/>
              </w:rPr>
              <w:t>PARAMETR</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WARTOŚĆ</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DOPUSZCZALNA ODCHYŁKA</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SPOSÓB UDOKUMENTOWANIA</w:t>
            </w:r>
          </w:p>
        </w:tc>
      </w:tr>
      <w:bookmarkEnd w:id="12"/>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Typ ogniw w module  PV</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KRZEMOWE MONOKRYSTALICZNE 5BB</w:t>
            </w:r>
          </w:p>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(technologia „front-contact”)</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Ogniwa „back-contact”</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Moc znamionowa modułu PV</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Pr>
                <w:rFonts w:ascii="Times New Roman" w:hAnsi="Times New Roman"/>
                <w:color w:val="000000"/>
                <w:kern w:val="0"/>
                <w:sz w:val="18"/>
                <w:szCs w:val="18"/>
                <w:lang w:eastAsia="pl-PL"/>
              </w:rPr>
              <w:t>Zgodnie z zestawieniem modułów (tab. 1)</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mniej niedopuszczalne</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Tolerancja mocy</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+5W</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Niedopuszczalne stosowanie modułów z ujemną tolerancją mocy</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Barwa ogniw fotowoltaicznych</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Ciemno-granatowa, niebieski</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Niedopuszczalna</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Wymiary ogniwa</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156mm x 156mm</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 xml:space="preserve">+1mm </w:t>
            </w:r>
            <w:r w:rsidRPr="009677EC">
              <w:rPr>
                <w:rFonts w:ascii="Times New Roman" w:hAnsi="Times New Roman"/>
                <w:color w:val="000000"/>
                <w:kern w:val="0"/>
                <w:sz w:val="18"/>
                <w:szCs w:val="18"/>
                <w:lang w:eastAsia="pl-PL"/>
              </w:rPr>
              <w:br/>
              <w:t xml:space="preserve">-0% </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shd w:val="clear" w:color="auto" w:fill="auto"/>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Ognioodporność</w:t>
            </w:r>
          </w:p>
        </w:tc>
        <w:tc>
          <w:tcPr>
            <w:tcW w:w="2401" w:type="dxa"/>
            <w:shd w:val="clear" w:color="auto" w:fill="auto"/>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Frontowa i tylna warstwa modułu niepalna – materiał zaliczony do kategorii materiałów niepalnych i nie wydzielających dymu ani uwalniania płonących cząstek/kropli</w:t>
            </w:r>
          </w:p>
        </w:tc>
        <w:tc>
          <w:tcPr>
            <w:tcW w:w="1947" w:type="dxa"/>
            <w:shd w:val="clear" w:color="auto" w:fill="auto"/>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niedopuszczalna</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Oświadczenie producenta</w:t>
            </w:r>
          </w:p>
        </w:tc>
      </w:tr>
      <w:tr w:rsidR="00476CD7" w:rsidRPr="009677EC" w:rsidTr="00476CD7">
        <w:trPr>
          <w:cantSplit/>
          <w:jc w:val="center"/>
        </w:trPr>
        <w:tc>
          <w:tcPr>
            <w:tcW w:w="1866" w:type="dxa"/>
            <w:shd w:val="clear" w:color="auto" w:fill="auto"/>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Flash test</w:t>
            </w:r>
          </w:p>
        </w:tc>
        <w:tc>
          <w:tcPr>
            <w:tcW w:w="2401" w:type="dxa"/>
            <w:shd w:val="clear" w:color="auto" w:fill="auto"/>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Wymagany dla każdego modułu</w:t>
            </w:r>
          </w:p>
        </w:tc>
        <w:tc>
          <w:tcPr>
            <w:tcW w:w="1947" w:type="dxa"/>
            <w:shd w:val="clear" w:color="auto" w:fill="auto"/>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niedopuszczalna</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Świadectwo badań – Flash Test dla każdego typu modułu  dostarczany wraz z ofertą</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LID</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3%</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większa niedopuszczalna</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Utrata wydajności w ciągu 25 lat</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12 lat – 10%</w:t>
            </w:r>
          </w:p>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25 lat - 17%</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większa niedopuszczalna</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tcBorders>
              <w:top w:val="single" w:sz="4" w:space="0" w:color="auto"/>
              <w:left w:val="single" w:sz="4" w:space="0" w:color="auto"/>
              <w:bottom w:val="single" w:sz="4" w:space="0" w:color="auto"/>
              <w:right w:val="single" w:sz="4" w:space="0" w:color="auto"/>
            </w:tcBorders>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Pr>
                <w:rFonts w:ascii="Times New Roman" w:hAnsi="Times New Roman"/>
                <w:b/>
                <w:color w:val="000000"/>
                <w:kern w:val="0"/>
                <w:sz w:val="18"/>
                <w:szCs w:val="18"/>
                <w:lang w:eastAsia="pl-PL"/>
              </w:rPr>
              <w:t>Folia laminacyjna</w:t>
            </w:r>
          </w:p>
        </w:tc>
        <w:tc>
          <w:tcPr>
            <w:tcW w:w="2401" w:type="dxa"/>
            <w:tcBorders>
              <w:top w:val="single" w:sz="4" w:space="0" w:color="auto"/>
              <w:left w:val="single" w:sz="4" w:space="0" w:color="auto"/>
              <w:bottom w:val="single" w:sz="4" w:space="0" w:color="auto"/>
              <w:right w:val="single" w:sz="4" w:space="0" w:color="auto"/>
            </w:tcBorders>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Pr>
                <w:rFonts w:ascii="Times New Roman" w:hAnsi="Times New Roman"/>
                <w:color w:val="000000"/>
                <w:kern w:val="0"/>
                <w:sz w:val="18"/>
                <w:szCs w:val="18"/>
                <w:lang w:eastAsia="pl-PL"/>
              </w:rPr>
              <w:t>PVB</w:t>
            </w:r>
          </w:p>
        </w:tc>
        <w:tc>
          <w:tcPr>
            <w:tcW w:w="1947" w:type="dxa"/>
            <w:tcBorders>
              <w:top w:val="single" w:sz="4" w:space="0" w:color="auto"/>
              <w:left w:val="single" w:sz="4" w:space="0" w:color="auto"/>
              <w:bottom w:val="single" w:sz="4" w:space="0" w:color="auto"/>
              <w:right w:val="single" w:sz="4" w:space="0" w:color="auto"/>
            </w:tcBorders>
            <w:vAlign w:val="center"/>
          </w:tcPr>
          <w:p w:rsidR="00476CD7" w:rsidRPr="009677EC" w:rsidRDefault="00476CD7" w:rsidP="00476CD7">
            <w:pPr>
              <w:suppressAutoHyphens w:val="0"/>
              <w:spacing w:line="276" w:lineRule="auto"/>
              <w:contextualSpacing/>
              <w:rPr>
                <w:rFonts w:ascii="Times New Roman" w:hAnsi="Times New Roman"/>
                <w:color w:val="000000"/>
                <w:kern w:val="0"/>
                <w:sz w:val="18"/>
                <w:szCs w:val="18"/>
                <w:lang w:eastAsia="pl-PL"/>
              </w:rPr>
            </w:pPr>
            <w:r>
              <w:rPr>
                <w:rFonts w:ascii="Times New Roman" w:hAnsi="Times New Roman"/>
                <w:color w:val="000000"/>
                <w:kern w:val="0"/>
                <w:sz w:val="18"/>
                <w:szCs w:val="18"/>
                <w:lang w:eastAsia="pl-PL"/>
              </w:rPr>
              <w:t>niedopuszczalna</w:t>
            </w:r>
          </w:p>
        </w:tc>
        <w:tc>
          <w:tcPr>
            <w:tcW w:w="2207" w:type="dxa"/>
            <w:tcBorders>
              <w:top w:val="single" w:sz="4" w:space="0" w:color="auto"/>
              <w:left w:val="single" w:sz="4" w:space="0" w:color="auto"/>
              <w:bottom w:val="single" w:sz="4" w:space="0" w:color="auto"/>
              <w:right w:val="single" w:sz="4" w:space="0" w:color="auto"/>
            </w:tcBorders>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747B4A" w:rsidRPr="009677EC" w:rsidTr="00476CD7">
        <w:trPr>
          <w:cantSplit/>
          <w:jc w:val="center"/>
        </w:trPr>
        <w:tc>
          <w:tcPr>
            <w:tcW w:w="1866" w:type="dxa"/>
            <w:tcBorders>
              <w:top w:val="single" w:sz="4" w:space="0" w:color="auto"/>
              <w:left w:val="single" w:sz="4" w:space="0" w:color="auto"/>
              <w:bottom w:val="single" w:sz="4" w:space="0" w:color="auto"/>
              <w:right w:val="single" w:sz="4" w:space="0" w:color="auto"/>
            </w:tcBorders>
            <w:vAlign w:val="center"/>
          </w:tcPr>
          <w:p w:rsidR="00747B4A" w:rsidRDefault="00747B4A" w:rsidP="00476CD7">
            <w:pPr>
              <w:suppressAutoHyphens w:val="0"/>
              <w:spacing w:line="276" w:lineRule="auto"/>
              <w:contextualSpacing/>
              <w:jc w:val="both"/>
              <w:rPr>
                <w:rFonts w:ascii="Times New Roman" w:hAnsi="Times New Roman"/>
                <w:b/>
                <w:color w:val="000000"/>
                <w:kern w:val="0"/>
                <w:sz w:val="18"/>
                <w:szCs w:val="18"/>
                <w:lang w:eastAsia="pl-PL"/>
              </w:rPr>
            </w:pPr>
            <w:r>
              <w:rPr>
                <w:rFonts w:ascii="Times New Roman" w:hAnsi="Times New Roman"/>
                <w:b/>
                <w:color w:val="000000"/>
                <w:kern w:val="0"/>
                <w:sz w:val="18"/>
                <w:szCs w:val="18"/>
                <w:lang w:eastAsia="pl-PL"/>
              </w:rPr>
              <w:t>Szyba dodatkowa</w:t>
            </w:r>
          </w:p>
        </w:tc>
        <w:tc>
          <w:tcPr>
            <w:tcW w:w="2401" w:type="dxa"/>
            <w:tcBorders>
              <w:top w:val="single" w:sz="4" w:space="0" w:color="auto"/>
              <w:left w:val="single" w:sz="4" w:space="0" w:color="auto"/>
              <w:bottom w:val="single" w:sz="4" w:space="0" w:color="auto"/>
              <w:right w:val="single" w:sz="4" w:space="0" w:color="auto"/>
            </w:tcBorders>
            <w:vAlign w:val="center"/>
          </w:tcPr>
          <w:p w:rsidR="00747B4A" w:rsidRDefault="00747B4A" w:rsidP="00476CD7">
            <w:pPr>
              <w:suppressAutoHyphens w:val="0"/>
              <w:spacing w:line="276" w:lineRule="auto"/>
              <w:contextualSpacing/>
              <w:jc w:val="both"/>
              <w:rPr>
                <w:rFonts w:ascii="Times New Roman" w:hAnsi="Times New Roman"/>
                <w:color w:val="000000"/>
                <w:kern w:val="0"/>
                <w:sz w:val="18"/>
                <w:szCs w:val="18"/>
                <w:lang w:eastAsia="pl-PL"/>
              </w:rPr>
            </w:pPr>
            <w:r>
              <w:rPr>
                <w:rFonts w:ascii="Times New Roman" w:hAnsi="Times New Roman"/>
                <w:color w:val="000000"/>
                <w:kern w:val="0"/>
                <w:sz w:val="18"/>
                <w:szCs w:val="18"/>
                <w:lang w:eastAsia="pl-PL"/>
              </w:rPr>
              <w:t>Szyba grzewcza</w:t>
            </w:r>
          </w:p>
        </w:tc>
        <w:tc>
          <w:tcPr>
            <w:tcW w:w="1947" w:type="dxa"/>
            <w:tcBorders>
              <w:top w:val="single" w:sz="4" w:space="0" w:color="auto"/>
              <w:left w:val="single" w:sz="4" w:space="0" w:color="auto"/>
              <w:bottom w:val="single" w:sz="4" w:space="0" w:color="auto"/>
              <w:right w:val="single" w:sz="4" w:space="0" w:color="auto"/>
            </w:tcBorders>
            <w:vAlign w:val="center"/>
          </w:tcPr>
          <w:p w:rsidR="00747B4A" w:rsidRPr="009677EC" w:rsidRDefault="00747B4A" w:rsidP="00476CD7">
            <w:pPr>
              <w:suppressAutoHyphens w:val="0"/>
              <w:spacing w:line="276" w:lineRule="auto"/>
              <w:contextualSpacing/>
              <w:jc w:val="both"/>
              <w:rPr>
                <w:rFonts w:ascii="Times New Roman" w:hAnsi="Times New Roman"/>
                <w:color w:val="000000"/>
                <w:kern w:val="0"/>
                <w:sz w:val="18"/>
                <w:szCs w:val="18"/>
                <w:lang w:eastAsia="pl-PL"/>
              </w:rPr>
            </w:pPr>
            <w:r>
              <w:rPr>
                <w:rFonts w:ascii="Times New Roman" w:hAnsi="Times New Roman"/>
                <w:color w:val="000000"/>
                <w:kern w:val="0"/>
                <w:sz w:val="18"/>
                <w:szCs w:val="18"/>
                <w:lang w:eastAsia="pl-PL"/>
              </w:rPr>
              <w:t>niedopuszczalna</w:t>
            </w:r>
          </w:p>
        </w:tc>
        <w:tc>
          <w:tcPr>
            <w:tcW w:w="2207" w:type="dxa"/>
            <w:tcBorders>
              <w:top w:val="single" w:sz="4" w:space="0" w:color="auto"/>
              <w:left w:val="single" w:sz="4" w:space="0" w:color="auto"/>
              <w:bottom w:val="single" w:sz="4" w:space="0" w:color="auto"/>
              <w:right w:val="single" w:sz="4" w:space="0" w:color="auto"/>
            </w:tcBorders>
            <w:vAlign w:val="center"/>
          </w:tcPr>
          <w:p w:rsidR="00747B4A" w:rsidRPr="009677EC" w:rsidRDefault="00747B4A" w:rsidP="00476CD7">
            <w:pPr>
              <w:suppressAutoHyphens w:val="0"/>
              <w:spacing w:line="276" w:lineRule="auto"/>
              <w:contextualSpacing/>
              <w:jc w:val="both"/>
              <w:rPr>
                <w:rFonts w:ascii="Times New Roman" w:hAnsi="Times New Roman"/>
                <w:color w:val="000000"/>
                <w:kern w:val="0"/>
                <w:sz w:val="18"/>
                <w:szCs w:val="18"/>
                <w:lang w:eastAsia="pl-PL"/>
              </w:rPr>
            </w:pPr>
            <w:r>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Wymiary</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Pr>
                <w:rFonts w:ascii="Times New Roman" w:hAnsi="Times New Roman"/>
                <w:color w:val="000000"/>
                <w:kern w:val="0"/>
                <w:sz w:val="18"/>
                <w:szCs w:val="18"/>
                <w:lang w:eastAsia="pl-PL"/>
              </w:rPr>
              <w:t>Zgodnie z zestawieniem modułów (tab.1)</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w:t>
            </w:r>
            <w:r>
              <w:rPr>
                <w:rFonts w:ascii="Times New Roman" w:hAnsi="Times New Roman"/>
                <w:color w:val="000000"/>
                <w:kern w:val="0"/>
                <w:sz w:val="18"/>
                <w:szCs w:val="18"/>
                <w:lang w:eastAsia="pl-PL"/>
              </w:rPr>
              <w:t>5</w:t>
            </w:r>
            <w:r w:rsidRPr="009677EC">
              <w:rPr>
                <w:rFonts w:ascii="Times New Roman" w:hAnsi="Times New Roman"/>
                <w:color w:val="000000"/>
                <w:kern w:val="0"/>
                <w:sz w:val="18"/>
                <w:szCs w:val="18"/>
                <w:lang w:eastAsia="pl-PL"/>
              </w:rPr>
              <w:t>mm</w:t>
            </w:r>
            <w:r w:rsidRPr="009677EC">
              <w:rPr>
                <w:rFonts w:ascii="Times New Roman" w:hAnsi="Times New Roman"/>
                <w:color w:val="000000"/>
                <w:kern w:val="0"/>
                <w:sz w:val="18"/>
                <w:szCs w:val="18"/>
                <w:lang w:eastAsia="pl-PL"/>
              </w:rPr>
              <w:br/>
              <w:t>-</w:t>
            </w:r>
            <w:r>
              <w:rPr>
                <w:rFonts w:ascii="Times New Roman" w:hAnsi="Times New Roman"/>
                <w:color w:val="000000"/>
                <w:kern w:val="0"/>
                <w:sz w:val="18"/>
                <w:szCs w:val="18"/>
                <w:lang w:eastAsia="pl-PL"/>
              </w:rPr>
              <w:t>5</w:t>
            </w:r>
            <w:r w:rsidRPr="009677EC">
              <w:rPr>
                <w:rFonts w:ascii="Times New Roman" w:hAnsi="Times New Roman"/>
                <w:color w:val="000000"/>
                <w:kern w:val="0"/>
                <w:sz w:val="18"/>
                <w:szCs w:val="18"/>
                <w:lang w:eastAsia="pl-PL"/>
              </w:rPr>
              <w:t>mm</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 xml:space="preserve">Współczynnik </w:t>
            </w:r>
            <w:r>
              <w:rPr>
                <w:rFonts w:ascii="Times New Roman" w:hAnsi="Times New Roman"/>
                <w:b/>
                <w:color w:val="000000"/>
                <w:kern w:val="0"/>
                <w:sz w:val="18"/>
                <w:szCs w:val="18"/>
                <w:lang w:eastAsia="pl-PL"/>
              </w:rPr>
              <w:t>temperaturowy</w:t>
            </w:r>
            <w:r w:rsidRPr="009677EC">
              <w:rPr>
                <w:rFonts w:ascii="Times New Roman" w:hAnsi="Times New Roman"/>
                <w:b/>
                <w:color w:val="000000"/>
                <w:kern w:val="0"/>
                <w:sz w:val="18"/>
                <w:szCs w:val="18"/>
                <w:lang w:eastAsia="pl-PL"/>
              </w:rPr>
              <w:t xml:space="preserve"> modułów</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-0,4 %/oC</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 xml:space="preserve">+0% </w:t>
            </w:r>
            <w:r w:rsidRPr="009677EC">
              <w:rPr>
                <w:rFonts w:ascii="Times New Roman" w:hAnsi="Times New Roman"/>
                <w:color w:val="000000"/>
                <w:kern w:val="0"/>
                <w:sz w:val="18"/>
                <w:szCs w:val="18"/>
                <w:lang w:eastAsia="pl-PL"/>
              </w:rPr>
              <w:br/>
              <w:t>-% brak ograniczeń</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Temperatura</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-40 do +85°C</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niedopuszczalna</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Max. Napięcie DC</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1 000V</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niedopuszczalna</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Karta katalogowa</w:t>
            </w:r>
          </w:p>
        </w:tc>
      </w:tr>
      <w:tr w:rsidR="00476CD7" w:rsidRPr="009677EC" w:rsidTr="00476CD7">
        <w:trPr>
          <w:cantSplit/>
          <w:jc w:val="center"/>
        </w:trPr>
        <w:tc>
          <w:tcPr>
            <w:tcW w:w="1866" w:type="dxa"/>
            <w:vAlign w:val="center"/>
          </w:tcPr>
          <w:p w:rsidR="00476CD7" w:rsidRPr="009677EC" w:rsidRDefault="00476CD7" w:rsidP="00476CD7">
            <w:pPr>
              <w:suppressAutoHyphens w:val="0"/>
              <w:spacing w:line="276" w:lineRule="auto"/>
              <w:contextualSpacing/>
              <w:rPr>
                <w:rFonts w:ascii="Times New Roman" w:hAnsi="Times New Roman"/>
                <w:b/>
                <w:color w:val="000000"/>
                <w:kern w:val="0"/>
                <w:sz w:val="18"/>
                <w:szCs w:val="18"/>
                <w:lang w:eastAsia="pl-PL"/>
              </w:rPr>
            </w:pPr>
            <w:r w:rsidRPr="009677EC">
              <w:rPr>
                <w:rFonts w:ascii="Times New Roman" w:hAnsi="Times New Roman"/>
                <w:b/>
                <w:color w:val="000000"/>
                <w:kern w:val="0"/>
                <w:sz w:val="18"/>
                <w:szCs w:val="18"/>
                <w:lang w:eastAsia="pl-PL"/>
              </w:rPr>
              <w:t>Odporność na prąd wsteczny</w:t>
            </w:r>
          </w:p>
        </w:tc>
        <w:tc>
          <w:tcPr>
            <w:tcW w:w="2401"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Min. 14A</w:t>
            </w:r>
          </w:p>
        </w:tc>
        <w:tc>
          <w:tcPr>
            <w:tcW w:w="194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niedopuszczalna</w:t>
            </w:r>
          </w:p>
        </w:tc>
        <w:tc>
          <w:tcPr>
            <w:tcW w:w="2207" w:type="dxa"/>
            <w:vAlign w:val="center"/>
          </w:tcPr>
          <w:p w:rsidR="00476CD7" w:rsidRPr="009677EC" w:rsidRDefault="00476CD7" w:rsidP="00476CD7">
            <w:pPr>
              <w:suppressAutoHyphens w:val="0"/>
              <w:spacing w:line="276" w:lineRule="auto"/>
              <w:contextualSpacing/>
              <w:jc w:val="both"/>
              <w:rPr>
                <w:rFonts w:ascii="Times New Roman" w:hAnsi="Times New Roman"/>
                <w:color w:val="000000"/>
                <w:kern w:val="0"/>
                <w:sz w:val="18"/>
                <w:szCs w:val="18"/>
                <w:lang w:eastAsia="pl-PL"/>
              </w:rPr>
            </w:pPr>
            <w:r w:rsidRPr="009677EC">
              <w:rPr>
                <w:rFonts w:ascii="Times New Roman" w:hAnsi="Times New Roman"/>
                <w:color w:val="000000"/>
                <w:kern w:val="0"/>
                <w:sz w:val="18"/>
                <w:szCs w:val="18"/>
                <w:lang w:eastAsia="pl-PL"/>
              </w:rPr>
              <w:t>Oświadczenie producenta</w:t>
            </w:r>
          </w:p>
        </w:tc>
      </w:tr>
      <w:tr w:rsidR="00476CD7" w:rsidRPr="009677EC" w:rsidTr="00476CD7">
        <w:trPr>
          <w:cantSplit/>
          <w:jc w:val="center"/>
        </w:trPr>
        <w:tc>
          <w:tcPr>
            <w:tcW w:w="1866" w:type="dxa"/>
            <w:vMerge w:val="restart"/>
            <w:vAlign w:val="center"/>
          </w:tcPr>
          <w:p w:rsidR="00476CD7" w:rsidRPr="009677EC" w:rsidRDefault="00476CD7" w:rsidP="00476CD7">
            <w:pPr>
              <w:pStyle w:val="Bezodstpw"/>
              <w:spacing w:line="276" w:lineRule="auto"/>
              <w:jc w:val="left"/>
              <w:rPr>
                <w:rFonts w:ascii="Times New Roman" w:hAnsi="Times New Roman"/>
                <w:b/>
                <w:sz w:val="18"/>
                <w:szCs w:val="18"/>
              </w:rPr>
            </w:pPr>
            <w:bookmarkStart w:id="13" w:name="_Hlk26529838"/>
            <w:r w:rsidRPr="009677EC">
              <w:rPr>
                <w:rFonts w:ascii="Times New Roman" w:hAnsi="Times New Roman"/>
                <w:b/>
                <w:sz w:val="18"/>
                <w:szCs w:val="18"/>
              </w:rPr>
              <w:t>Normy, certyfikaty</w:t>
            </w:r>
          </w:p>
        </w:tc>
        <w:tc>
          <w:tcPr>
            <w:tcW w:w="2401" w:type="dxa"/>
            <w:tcBorders>
              <w:top w:val="single" w:sz="4" w:space="0" w:color="auto"/>
              <w:left w:val="single" w:sz="4" w:space="0" w:color="auto"/>
              <w:bottom w:val="single" w:sz="4" w:space="0" w:color="auto"/>
              <w:right w:val="single" w:sz="4" w:space="0" w:color="auto"/>
            </w:tcBorders>
            <w:vAlign w:val="center"/>
          </w:tcPr>
          <w:p w:rsidR="00476CD7" w:rsidRPr="00E54806" w:rsidRDefault="00476CD7" w:rsidP="00476CD7">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PN-EN 61730</w:t>
            </w:r>
            <w:r w:rsidR="00E54806" w:rsidRPr="00E54806">
              <w:rPr>
                <w:rFonts w:ascii="Times New Roman" w:hAnsi="Times New Roman"/>
                <w:color w:val="000000"/>
                <w:kern w:val="0"/>
                <w:sz w:val="18"/>
                <w:szCs w:val="18"/>
                <w:lang w:eastAsia="pl-PL"/>
              </w:rPr>
              <w:t>:2016</w:t>
            </w:r>
          </w:p>
        </w:tc>
        <w:tc>
          <w:tcPr>
            <w:tcW w:w="1947" w:type="dxa"/>
            <w:tcBorders>
              <w:top w:val="single" w:sz="4" w:space="0" w:color="auto"/>
              <w:left w:val="single" w:sz="4" w:space="0" w:color="auto"/>
              <w:bottom w:val="single" w:sz="4" w:space="0" w:color="auto"/>
              <w:right w:val="single" w:sz="4" w:space="0" w:color="auto"/>
            </w:tcBorders>
            <w:vAlign w:val="center"/>
          </w:tcPr>
          <w:p w:rsidR="00476CD7" w:rsidRPr="00E54806" w:rsidRDefault="00476CD7" w:rsidP="00476CD7">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równoważna</w:t>
            </w:r>
          </w:p>
        </w:tc>
        <w:tc>
          <w:tcPr>
            <w:tcW w:w="2207" w:type="dxa"/>
            <w:tcBorders>
              <w:top w:val="single" w:sz="4" w:space="0" w:color="auto"/>
              <w:left w:val="single" w:sz="4" w:space="0" w:color="auto"/>
              <w:bottom w:val="single" w:sz="4" w:space="0" w:color="auto"/>
              <w:right w:val="single" w:sz="4" w:space="0" w:color="auto"/>
            </w:tcBorders>
            <w:vAlign w:val="center"/>
          </w:tcPr>
          <w:p w:rsidR="00476CD7" w:rsidRPr="00E54806" w:rsidRDefault="00476CD7" w:rsidP="00476CD7">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Certyfikat</w:t>
            </w:r>
            <w:r w:rsidR="004143B4" w:rsidRPr="00E54806">
              <w:rPr>
                <w:rFonts w:ascii="Times New Roman" w:hAnsi="Times New Roman"/>
                <w:color w:val="000000"/>
                <w:kern w:val="0"/>
                <w:sz w:val="18"/>
                <w:szCs w:val="18"/>
                <w:lang w:eastAsia="pl-PL"/>
              </w:rPr>
              <w:t xml:space="preserve"> </w:t>
            </w:r>
          </w:p>
        </w:tc>
      </w:tr>
      <w:tr w:rsidR="004143B4" w:rsidRPr="009677EC" w:rsidTr="00476CD7">
        <w:trPr>
          <w:cantSplit/>
          <w:jc w:val="center"/>
        </w:trPr>
        <w:tc>
          <w:tcPr>
            <w:tcW w:w="1866" w:type="dxa"/>
            <w:vMerge/>
            <w:vAlign w:val="center"/>
          </w:tcPr>
          <w:p w:rsidR="004143B4" w:rsidRPr="009677EC" w:rsidRDefault="004143B4" w:rsidP="004143B4">
            <w:pPr>
              <w:pStyle w:val="Bezodstpw"/>
              <w:spacing w:line="276" w:lineRule="auto"/>
              <w:rPr>
                <w:rFonts w:ascii="Times New Roman" w:hAnsi="Times New Roman"/>
                <w:b/>
                <w:sz w:val="18"/>
                <w:szCs w:val="18"/>
              </w:rPr>
            </w:pPr>
          </w:p>
        </w:tc>
        <w:tc>
          <w:tcPr>
            <w:tcW w:w="2401" w:type="dxa"/>
            <w:tcBorders>
              <w:top w:val="single" w:sz="4" w:space="0" w:color="auto"/>
              <w:left w:val="single" w:sz="4" w:space="0" w:color="auto"/>
              <w:bottom w:val="single" w:sz="4" w:space="0" w:color="auto"/>
              <w:right w:val="single" w:sz="4" w:space="0" w:color="auto"/>
            </w:tcBorders>
            <w:vAlign w:val="center"/>
          </w:tcPr>
          <w:p w:rsidR="004143B4" w:rsidRPr="00E54806" w:rsidRDefault="004143B4" w:rsidP="004143B4">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PN-EN 61215</w:t>
            </w:r>
            <w:r w:rsidR="00E54806" w:rsidRPr="00E54806">
              <w:rPr>
                <w:rFonts w:ascii="Times New Roman" w:hAnsi="Times New Roman"/>
                <w:color w:val="000000"/>
                <w:kern w:val="0"/>
                <w:sz w:val="18"/>
                <w:szCs w:val="18"/>
                <w:lang w:eastAsia="pl-PL"/>
              </w:rPr>
              <w:t>:2016</w:t>
            </w:r>
          </w:p>
        </w:tc>
        <w:tc>
          <w:tcPr>
            <w:tcW w:w="1947" w:type="dxa"/>
            <w:tcBorders>
              <w:top w:val="single" w:sz="4" w:space="0" w:color="auto"/>
              <w:left w:val="single" w:sz="4" w:space="0" w:color="auto"/>
              <w:bottom w:val="single" w:sz="4" w:space="0" w:color="auto"/>
              <w:right w:val="single" w:sz="4" w:space="0" w:color="auto"/>
            </w:tcBorders>
            <w:vAlign w:val="center"/>
          </w:tcPr>
          <w:p w:rsidR="004143B4" w:rsidRPr="00E54806" w:rsidRDefault="004143B4" w:rsidP="004143B4">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równoważna</w:t>
            </w:r>
          </w:p>
        </w:tc>
        <w:tc>
          <w:tcPr>
            <w:tcW w:w="2207" w:type="dxa"/>
            <w:tcBorders>
              <w:top w:val="single" w:sz="4" w:space="0" w:color="auto"/>
              <w:left w:val="single" w:sz="4" w:space="0" w:color="auto"/>
              <w:bottom w:val="single" w:sz="4" w:space="0" w:color="auto"/>
              <w:right w:val="single" w:sz="4" w:space="0" w:color="auto"/>
            </w:tcBorders>
            <w:vAlign w:val="center"/>
          </w:tcPr>
          <w:p w:rsidR="004143B4" w:rsidRPr="00E54806" w:rsidRDefault="004143B4" w:rsidP="004143B4">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 xml:space="preserve">Certyfikat </w:t>
            </w:r>
          </w:p>
        </w:tc>
      </w:tr>
      <w:tr w:rsidR="004143B4" w:rsidRPr="009677EC" w:rsidTr="00476CD7">
        <w:trPr>
          <w:cantSplit/>
          <w:jc w:val="center"/>
        </w:trPr>
        <w:tc>
          <w:tcPr>
            <w:tcW w:w="1866" w:type="dxa"/>
            <w:vMerge/>
            <w:vAlign w:val="center"/>
          </w:tcPr>
          <w:p w:rsidR="004143B4" w:rsidRPr="009677EC" w:rsidRDefault="004143B4" w:rsidP="004143B4">
            <w:pPr>
              <w:pStyle w:val="Bezodstpw"/>
              <w:spacing w:line="276" w:lineRule="auto"/>
              <w:rPr>
                <w:rFonts w:ascii="Times New Roman" w:hAnsi="Times New Roman"/>
                <w:b/>
                <w:sz w:val="18"/>
                <w:szCs w:val="18"/>
              </w:rPr>
            </w:pPr>
          </w:p>
        </w:tc>
        <w:tc>
          <w:tcPr>
            <w:tcW w:w="2401" w:type="dxa"/>
            <w:tcBorders>
              <w:top w:val="single" w:sz="4" w:space="0" w:color="auto"/>
              <w:left w:val="single" w:sz="4" w:space="0" w:color="auto"/>
              <w:bottom w:val="single" w:sz="4" w:space="0" w:color="auto"/>
              <w:right w:val="single" w:sz="4" w:space="0" w:color="auto"/>
            </w:tcBorders>
            <w:vAlign w:val="center"/>
          </w:tcPr>
          <w:p w:rsidR="004143B4" w:rsidRPr="00E54806" w:rsidRDefault="004143B4" w:rsidP="004143B4">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IEC 6</w:t>
            </w:r>
            <w:r w:rsidR="00506E54" w:rsidRPr="00E54806">
              <w:rPr>
                <w:rFonts w:ascii="Times New Roman" w:hAnsi="Times New Roman"/>
                <w:color w:val="000000"/>
                <w:kern w:val="0"/>
                <w:sz w:val="18"/>
                <w:szCs w:val="18"/>
                <w:lang w:eastAsia="pl-PL"/>
              </w:rPr>
              <w:t>2804</w:t>
            </w:r>
          </w:p>
        </w:tc>
        <w:tc>
          <w:tcPr>
            <w:tcW w:w="1947" w:type="dxa"/>
            <w:tcBorders>
              <w:top w:val="single" w:sz="4" w:space="0" w:color="auto"/>
              <w:left w:val="single" w:sz="4" w:space="0" w:color="auto"/>
              <w:bottom w:val="single" w:sz="4" w:space="0" w:color="auto"/>
              <w:right w:val="single" w:sz="4" w:space="0" w:color="auto"/>
            </w:tcBorders>
            <w:vAlign w:val="center"/>
          </w:tcPr>
          <w:p w:rsidR="004143B4" w:rsidRPr="00E54806" w:rsidRDefault="004143B4" w:rsidP="004143B4">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równoważna</w:t>
            </w:r>
          </w:p>
        </w:tc>
        <w:tc>
          <w:tcPr>
            <w:tcW w:w="2207" w:type="dxa"/>
            <w:tcBorders>
              <w:top w:val="single" w:sz="4" w:space="0" w:color="auto"/>
              <w:left w:val="single" w:sz="4" w:space="0" w:color="auto"/>
              <w:bottom w:val="single" w:sz="4" w:space="0" w:color="auto"/>
              <w:right w:val="single" w:sz="4" w:space="0" w:color="auto"/>
            </w:tcBorders>
            <w:vAlign w:val="center"/>
          </w:tcPr>
          <w:p w:rsidR="004143B4" w:rsidRPr="00E54806" w:rsidRDefault="004143B4" w:rsidP="004143B4">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 xml:space="preserve">Certyfikat </w:t>
            </w:r>
          </w:p>
        </w:tc>
      </w:tr>
      <w:tr w:rsidR="004143B4" w:rsidRPr="009677EC" w:rsidTr="00476CD7">
        <w:trPr>
          <w:cantSplit/>
          <w:jc w:val="center"/>
        </w:trPr>
        <w:tc>
          <w:tcPr>
            <w:tcW w:w="1866" w:type="dxa"/>
            <w:vMerge/>
            <w:vAlign w:val="center"/>
          </w:tcPr>
          <w:p w:rsidR="004143B4" w:rsidRPr="009677EC" w:rsidRDefault="004143B4" w:rsidP="004143B4">
            <w:pPr>
              <w:pStyle w:val="Bezodstpw"/>
              <w:spacing w:line="276" w:lineRule="auto"/>
              <w:rPr>
                <w:rFonts w:ascii="Times New Roman" w:hAnsi="Times New Roman"/>
                <w:b/>
                <w:sz w:val="18"/>
                <w:szCs w:val="18"/>
              </w:rPr>
            </w:pPr>
          </w:p>
        </w:tc>
        <w:tc>
          <w:tcPr>
            <w:tcW w:w="2401" w:type="dxa"/>
            <w:tcBorders>
              <w:top w:val="single" w:sz="4" w:space="0" w:color="auto"/>
              <w:left w:val="single" w:sz="4" w:space="0" w:color="auto"/>
              <w:bottom w:val="single" w:sz="4" w:space="0" w:color="auto"/>
              <w:right w:val="single" w:sz="4" w:space="0" w:color="auto"/>
            </w:tcBorders>
            <w:vAlign w:val="center"/>
          </w:tcPr>
          <w:p w:rsidR="004143B4" w:rsidRPr="00E54806" w:rsidRDefault="004143B4" w:rsidP="004143B4">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IEC 62716</w:t>
            </w:r>
          </w:p>
        </w:tc>
        <w:tc>
          <w:tcPr>
            <w:tcW w:w="1947" w:type="dxa"/>
            <w:tcBorders>
              <w:top w:val="single" w:sz="4" w:space="0" w:color="auto"/>
              <w:left w:val="single" w:sz="4" w:space="0" w:color="auto"/>
              <w:bottom w:val="single" w:sz="4" w:space="0" w:color="auto"/>
              <w:right w:val="single" w:sz="4" w:space="0" w:color="auto"/>
            </w:tcBorders>
            <w:vAlign w:val="center"/>
          </w:tcPr>
          <w:p w:rsidR="004143B4" w:rsidRPr="00E54806" w:rsidRDefault="004143B4" w:rsidP="004143B4">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równoważna</w:t>
            </w:r>
          </w:p>
        </w:tc>
        <w:tc>
          <w:tcPr>
            <w:tcW w:w="2207" w:type="dxa"/>
            <w:tcBorders>
              <w:top w:val="single" w:sz="4" w:space="0" w:color="auto"/>
              <w:left w:val="single" w:sz="4" w:space="0" w:color="auto"/>
              <w:bottom w:val="single" w:sz="4" w:space="0" w:color="auto"/>
              <w:right w:val="single" w:sz="4" w:space="0" w:color="auto"/>
            </w:tcBorders>
            <w:vAlign w:val="center"/>
          </w:tcPr>
          <w:p w:rsidR="004143B4" w:rsidRPr="00E54806" w:rsidRDefault="004143B4" w:rsidP="004143B4">
            <w:pPr>
              <w:spacing w:line="276" w:lineRule="auto"/>
              <w:contextualSpacing/>
              <w:rPr>
                <w:rFonts w:ascii="Times New Roman" w:hAnsi="Times New Roman"/>
                <w:color w:val="000000"/>
                <w:kern w:val="0"/>
                <w:sz w:val="18"/>
                <w:szCs w:val="18"/>
                <w:lang w:eastAsia="pl-PL"/>
              </w:rPr>
            </w:pPr>
            <w:r w:rsidRPr="00E54806">
              <w:rPr>
                <w:rFonts w:ascii="Times New Roman" w:hAnsi="Times New Roman"/>
                <w:color w:val="000000"/>
                <w:kern w:val="0"/>
                <w:sz w:val="18"/>
                <w:szCs w:val="18"/>
                <w:lang w:eastAsia="pl-PL"/>
              </w:rPr>
              <w:t xml:space="preserve">Certyfikat </w:t>
            </w:r>
          </w:p>
        </w:tc>
      </w:tr>
      <w:bookmarkEnd w:id="13"/>
    </w:tbl>
    <w:p w:rsidR="00476CD7" w:rsidRPr="009677EC" w:rsidRDefault="00476CD7" w:rsidP="00476CD7">
      <w:pPr>
        <w:suppressAutoHyphens w:val="0"/>
        <w:spacing w:line="276" w:lineRule="auto"/>
        <w:contextualSpacing/>
        <w:jc w:val="both"/>
        <w:rPr>
          <w:rFonts w:ascii="Times New Roman" w:hAnsi="Times New Roman"/>
          <w:b/>
          <w:color w:val="000000"/>
          <w:kern w:val="0"/>
          <w:lang w:eastAsia="pl-PL"/>
        </w:rPr>
      </w:pPr>
    </w:p>
    <w:p w:rsidR="00476CD7" w:rsidRDefault="00476CD7" w:rsidP="00476CD7">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W celu potwierdzenia ofertowania produktu zgodnego ze stawianymi wymaganiami wymaga się dostarczenia wszystkich dokumentów określonych w kolumnie sposób udokumentowania na etapie przetargu (wraz z ofertą).</w:t>
      </w:r>
    </w:p>
    <w:p w:rsidR="00476CD7" w:rsidRPr="009677EC" w:rsidRDefault="00476CD7" w:rsidP="00476CD7">
      <w:pPr>
        <w:suppressAutoHyphens w:val="0"/>
        <w:spacing w:line="276" w:lineRule="auto"/>
        <w:ind w:firstLine="284"/>
        <w:contextualSpacing/>
        <w:jc w:val="both"/>
        <w:rPr>
          <w:rFonts w:ascii="Times New Roman" w:hAnsi="Times New Roman"/>
          <w:color w:val="000000"/>
          <w:kern w:val="0"/>
          <w:lang w:eastAsia="pl-PL"/>
        </w:rPr>
      </w:pPr>
      <w:r w:rsidRPr="00C4365B">
        <w:rPr>
          <w:rFonts w:ascii="Times New Roman" w:hAnsi="Times New Roman"/>
          <w:color w:val="000000"/>
          <w:kern w:val="0"/>
          <w:lang w:eastAsia="pl-PL"/>
        </w:rPr>
        <w:t>Producent modułów fotowoltaicznych musi posiadać Certyfikat Quality Bond lub równoważny wydany przez dostawcę silikonu, potwierdzający poprawność wykonania szklenia strukturalnego przy użyciu silikonu odpornego na UV, który należy dostarczyć wraz z ofertą</w:t>
      </w:r>
    </w:p>
    <w:p w:rsidR="00476CD7" w:rsidRDefault="00476CD7" w:rsidP="00476CD7">
      <w:pPr>
        <w:suppressAutoHyphens w:val="0"/>
        <w:spacing w:line="276" w:lineRule="auto"/>
        <w:ind w:firstLine="284"/>
        <w:contextualSpacing/>
        <w:jc w:val="both"/>
        <w:rPr>
          <w:rFonts w:ascii="Times New Roman" w:hAnsi="Times New Roman"/>
          <w:color w:val="000000"/>
          <w:kern w:val="0"/>
          <w:lang w:eastAsia="pl-PL"/>
        </w:rPr>
      </w:pPr>
      <w:r w:rsidRPr="00877384">
        <w:rPr>
          <w:rFonts w:ascii="Times New Roman" w:hAnsi="Times New Roman"/>
          <w:color w:val="000000"/>
          <w:kern w:val="0"/>
          <w:lang w:eastAsia="pl-PL"/>
        </w:rPr>
        <w:lastRenderedPageBreak/>
        <w:t>W celu potwierdzenia jakości oferowanych produktów wymagane jest aby Producent modułów fotowoltaicznych posiadał certyfikaty ISO 9001, ISO 14001, BS OHSAS 18001 w zakresie rozwoju i prototypowania modułów, produkcji modułów fotowoltaicznych lub równoważne,  które należy dostarczyć wraz z ofertą.</w:t>
      </w:r>
    </w:p>
    <w:p w:rsidR="008C56A3" w:rsidRDefault="008C56A3" w:rsidP="000C7CB0">
      <w:pPr>
        <w:spacing w:line="276" w:lineRule="auto"/>
        <w:ind w:firstLine="576"/>
        <w:jc w:val="both"/>
        <w:rPr>
          <w:rFonts w:ascii="Times New Roman" w:hAnsi="Times New Roman"/>
        </w:rPr>
      </w:pPr>
    </w:p>
    <w:p w:rsidR="003A3BAB" w:rsidRDefault="003A3BAB" w:rsidP="003A3BAB">
      <w:pPr>
        <w:pStyle w:val="Nagwek1"/>
        <w:spacing w:line="276" w:lineRule="auto"/>
        <w:contextualSpacing/>
        <w:rPr>
          <w:rFonts w:ascii="Times New Roman" w:hAnsi="Times New Roman"/>
          <w:lang w:eastAsia="pl-PL"/>
        </w:rPr>
      </w:pPr>
      <w:bookmarkStart w:id="14" w:name="_Toc491850661"/>
      <w:bookmarkStart w:id="15" w:name="_Toc534362973"/>
      <w:bookmarkStart w:id="16" w:name="_Toc28612399"/>
      <w:r>
        <w:rPr>
          <w:rFonts w:ascii="Times New Roman" w:hAnsi="Times New Roman"/>
          <w:lang w:eastAsia="pl-PL"/>
        </w:rPr>
        <w:t>Falownik</w:t>
      </w:r>
      <w:r w:rsidRPr="009677EC">
        <w:rPr>
          <w:rFonts w:ascii="Times New Roman" w:hAnsi="Times New Roman"/>
          <w:lang w:eastAsia="pl-PL"/>
        </w:rPr>
        <w:t xml:space="preserve"> fotowoltaiczn</w:t>
      </w:r>
      <w:bookmarkEnd w:id="14"/>
      <w:r>
        <w:rPr>
          <w:rFonts w:ascii="Times New Roman" w:hAnsi="Times New Roman"/>
          <w:lang w:eastAsia="pl-PL"/>
        </w:rPr>
        <w:t>y</w:t>
      </w:r>
      <w:bookmarkEnd w:id="15"/>
      <w:bookmarkEnd w:id="16"/>
    </w:p>
    <w:p w:rsidR="003A3BAB" w:rsidRDefault="003A3BAB" w:rsidP="003A3BAB">
      <w:pPr>
        <w:suppressAutoHyphens w:val="0"/>
        <w:spacing w:line="276" w:lineRule="auto"/>
        <w:ind w:firstLine="284"/>
        <w:contextualSpacing/>
        <w:jc w:val="both"/>
        <w:rPr>
          <w:rFonts w:ascii="Times New Roman" w:hAnsi="Times New Roman"/>
          <w:color w:val="000000"/>
          <w:kern w:val="0"/>
          <w:lang w:eastAsia="pl-PL"/>
        </w:rPr>
      </w:pPr>
      <w:r w:rsidRPr="00C4365B">
        <w:rPr>
          <w:rFonts w:ascii="Times New Roman" w:hAnsi="Times New Roman"/>
          <w:color w:val="000000"/>
          <w:kern w:val="0"/>
          <w:lang w:eastAsia="pl-PL"/>
        </w:rPr>
        <w:t xml:space="preserve">Zadaniem falowników fotowoltaicznych jest przekształcenie wygenerowanej energii przez moduły fotowoltaiczne na prąd przemienny oraz przekazanie jej do instalacji elektrycznej obiektu. </w:t>
      </w:r>
    </w:p>
    <w:p w:rsidR="003A3BAB" w:rsidRPr="00C4365B" w:rsidRDefault="003A3BAB" w:rsidP="003A3BAB">
      <w:pPr>
        <w:suppressAutoHyphens w:val="0"/>
        <w:spacing w:line="276" w:lineRule="auto"/>
        <w:ind w:firstLine="284"/>
        <w:contextualSpacing/>
        <w:jc w:val="both"/>
        <w:rPr>
          <w:rFonts w:ascii="Times New Roman" w:hAnsi="Times New Roman"/>
          <w:color w:val="000000"/>
          <w:kern w:val="0"/>
          <w:lang w:eastAsia="pl-PL"/>
        </w:rPr>
      </w:pPr>
      <w:r w:rsidRPr="00C4365B">
        <w:rPr>
          <w:rFonts w:ascii="Times New Roman" w:hAnsi="Times New Roman"/>
          <w:color w:val="000000"/>
          <w:kern w:val="0"/>
          <w:lang w:eastAsia="pl-PL"/>
        </w:rPr>
        <w:t>W przypadku odłączenia zasilania AC falownika (za pomocą wyłącznika AC w instalacji)  lub po ustawieniu przełącznika wł./wył. falownika w położeniu wył., napięcie DC spada do </w:t>
      </w:r>
      <w:r w:rsidR="00B70423">
        <w:rPr>
          <w:rFonts w:ascii="Times New Roman" w:hAnsi="Times New Roman"/>
          <w:color w:val="000000"/>
          <w:kern w:val="0"/>
          <w:lang w:eastAsia="pl-PL"/>
        </w:rPr>
        <w:br/>
      </w:r>
      <w:r w:rsidRPr="00C4365B">
        <w:rPr>
          <w:rFonts w:ascii="Times New Roman" w:hAnsi="Times New Roman"/>
          <w:color w:val="000000"/>
          <w:kern w:val="0"/>
          <w:lang w:eastAsia="pl-PL"/>
        </w:rPr>
        <w:t>b</w:t>
      </w:r>
      <w:r w:rsidR="00B70423">
        <w:rPr>
          <w:rFonts w:ascii="Times New Roman" w:hAnsi="Times New Roman"/>
          <w:color w:val="000000"/>
          <w:kern w:val="0"/>
          <w:lang w:eastAsia="pl-PL"/>
        </w:rPr>
        <w:t>e</w:t>
      </w:r>
      <w:r w:rsidRPr="00C4365B">
        <w:rPr>
          <w:rFonts w:ascii="Times New Roman" w:hAnsi="Times New Roman"/>
          <w:color w:val="000000"/>
          <w:kern w:val="0"/>
          <w:lang w:eastAsia="pl-PL"/>
        </w:rPr>
        <w:t>zpiecznego napięcia 1 V dla  każdego optymalizatora.</w:t>
      </w:r>
    </w:p>
    <w:p w:rsidR="003A3BAB" w:rsidRPr="00C4365B" w:rsidRDefault="003A3BAB" w:rsidP="003A3BAB">
      <w:pPr>
        <w:suppressAutoHyphens w:val="0"/>
        <w:spacing w:line="276" w:lineRule="auto"/>
        <w:ind w:firstLine="284"/>
        <w:contextualSpacing/>
        <w:jc w:val="both"/>
        <w:rPr>
          <w:rFonts w:ascii="Times New Roman" w:hAnsi="Times New Roman"/>
          <w:color w:val="000000"/>
          <w:kern w:val="0"/>
          <w:lang w:eastAsia="pl-PL"/>
        </w:rPr>
      </w:pPr>
      <w:r w:rsidRPr="00C4365B">
        <w:rPr>
          <w:rFonts w:ascii="Times New Roman" w:hAnsi="Times New Roman"/>
          <w:color w:val="000000"/>
          <w:kern w:val="0"/>
          <w:lang w:eastAsia="pl-PL"/>
        </w:rPr>
        <w:t>Parametry łańcuchów po stronie napięcia stałego zostały dobrane tak by nie przekraczały w żadnych warunkach dopuszczalnych parametrów wejściowych falowników.</w:t>
      </w:r>
    </w:p>
    <w:p w:rsidR="003A3BAB" w:rsidRPr="009677EC" w:rsidRDefault="003A3BAB" w:rsidP="003A3BAB">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Falownik musi posiadać wbudowany rozłącznik DC, umożliwiający pomiar izolacji po stronie DC oraz posiadać zabezpieczenie przed odwrotną polaryzacją. Obudowa falownika musi posiadać stopień ochrony minimum IP65. Falowniki musza być wyposażone w manualny rozłącznik po stronie generatora DC na czas serwisu oraz system kontroli temperatury pracy elektroniki sterującej.</w:t>
      </w:r>
    </w:p>
    <w:p w:rsidR="003A3BAB" w:rsidRPr="009677EC" w:rsidRDefault="003A3BAB" w:rsidP="003A3BAB">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 xml:space="preserve"> Falowniki muszą spełniać kryteria przyłączenia jednostek wytwórczych do sieci elektroenergetycznych.</w:t>
      </w:r>
    </w:p>
    <w:p w:rsidR="003A3BAB" w:rsidRPr="009677EC" w:rsidRDefault="003A3BAB" w:rsidP="003A3BAB">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Zastosowane falowniki muszą spełniać wymogi następujących dyrektyw oraz norm:</w:t>
      </w:r>
    </w:p>
    <w:p w:rsidR="003A3BAB" w:rsidRPr="009677EC" w:rsidRDefault="003A3BAB" w:rsidP="003A3BAB">
      <w:pPr>
        <w:suppressAutoHyphens w:val="0"/>
        <w:spacing w:line="276" w:lineRule="auto"/>
        <w:ind w:firstLine="284"/>
        <w:contextualSpacing/>
        <w:jc w:val="both"/>
        <w:rPr>
          <w:rFonts w:ascii="Times New Roman" w:hAnsi="Times New Roman"/>
          <w:color w:val="000000"/>
          <w:kern w:val="0"/>
          <w:lang w:eastAsia="pl-PL"/>
        </w:rPr>
      </w:pPr>
      <w:r>
        <w:rPr>
          <w:rFonts w:ascii="Times New Roman" w:hAnsi="Times New Roman"/>
          <w:color w:val="000000"/>
          <w:kern w:val="0"/>
          <w:lang w:eastAsia="pl-PL"/>
        </w:rPr>
        <w:t>- dyrektywy 2014/35/EU,</w:t>
      </w:r>
      <w:r w:rsidRPr="009677EC">
        <w:rPr>
          <w:rFonts w:ascii="Times New Roman" w:hAnsi="Times New Roman"/>
          <w:color w:val="000000"/>
          <w:kern w:val="0"/>
          <w:lang w:eastAsia="pl-PL"/>
        </w:rPr>
        <w:t xml:space="preserve"> 201</w:t>
      </w:r>
      <w:r>
        <w:rPr>
          <w:rFonts w:ascii="Times New Roman" w:hAnsi="Times New Roman"/>
          <w:color w:val="000000"/>
          <w:kern w:val="0"/>
          <w:lang w:eastAsia="pl-PL"/>
        </w:rPr>
        <w:t>4</w:t>
      </w:r>
      <w:r w:rsidRPr="009677EC">
        <w:rPr>
          <w:rFonts w:ascii="Times New Roman" w:hAnsi="Times New Roman"/>
          <w:color w:val="000000"/>
          <w:kern w:val="0"/>
          <w:lang w:eastAsia="pl-PL"/>
        </w:rPr>
        <w:t>/</w:t>
      </w:r>
      <w:r>
        <w:rPr>
          <w:rFonts w:ascii="Times New Roman" w:hAnsi="Times New Roman"/>
          <w:color w:val="000000"/>
          <w:kern w:val="0"/>
          <w:lang w:eastAsia="pl-PL"/>
        </w:rPr>
        <w:t>30</w:t>
      </w:r>
      <w:r w:rsidRPr="009677EC">
        <w:rPr>
          <w:rFonts w:ascii="Times New Roman" w:hAnsi="Times New Roman"/>
          <w:color w:val="000000"/>
          <w:kern w:val="0"/>
          <w:lang w:eastAsia="pl-PL"/>
        </w:rPr>
        <w:t>/UE</w:t>
      </w:r>
      <w:r>
        <w:rPr>
          <w:rFonts w:ascii="Times New Roman" w:hAnsi="Times New Roman"/>
          <w:color w:val="000000"/>
          <w:kern w:val="0"/>
          <w:lang w:eastAsia="pl-PL"/>
        </w:rPr>
        <w:t>, RoHS 2011/65/EU</w:t>
      </w:r>
      <w:r w:rsidRPr="009677EC">
        <w:rPr>
          <w:rFonts w:ascii="Times New Roman" w:hAnsi="Times New Roman"/>
          <w:color w:val="000000"/>
          <w:kern w:val="0"/>
          <w:lang w:eastAsia="pl-PL"/>
        </w:rPr>
        <w:t>;</w:t>
      </w:r>
    </w:p>
    <w:p w:rsidR="003A3BAB" w:rsidRDefault="003A3BAB" w:rsidP="003A3BAB">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 normy EN 62109</w:t>
      </w:r>
      <w:r>
        <w:rPr>
          <w:rFonts w:ascii="Times New Roman" w:hAnsi="Times New Roman"/>
          <w:color w:val="000000"/>
          <w:kern w:val="0"/>
          <w:lang w:eastAsia="pl-PL"/>
        </w:rPr>
        <w:t xml:space="preserve">-1; </w:t>
      </w:r>
      <w:r w:rsidRPr="009677EC">
        <w:rPr>
          <w:rFonts w:ascii="Times New Roman" w:hAnsi="Times New Roman"/>
          <w:color w:val="000000"/>
          <w:kern w:val="0"/>
          <w:lang w:eastAsia="pl-PL"/>
        </w:rPr>
        <w:t>62109</w:t>
      </w:r>
      <w:r>
        <w:rPr>
          <w:rFonts w:ascii="Times New Roman" w:hAnsi="Times New Roman"/>
          <w:color w:val="000000"/>
          <w:kern w:val="0"/>
          <w:lang w:eastAsia="pl-PL"/>
        </w:rPr>
        <w:t>-2; 61000-6-2; 610006-3</w:t>
      </w:r>
    </w:p>
    <w:p w:rsidR="003A3BAB" w:rsidRPr="009677EC" w:rsidRDefault="003A3BAB" w:rsidP="003A3BAB">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W celu potwierdzenia ofertowania produktu zgodnego ze stawianymi wymaganiami wymaga się dostarczenia wszystkich dokumentów, w tym kart katalogowych, certyfikatów, deklaracji zgodności, aprobat technicznych na etapie przetargu (wraz z ofertą).</w:t>
      </w:r>
    </w:p>
    <w:p w:rsidR="006F390E" w:rsidRDefault="006F390E" w:rsidP="006F390E">
      <w:pPr>
        <w:suppressAutoHyphens w:val="0"/>
        <w:spacing w:line="276" w:lineRule="auto"/>
        <w:ind w:firstLine="284"/>
        <w:contextualSpacing/>
        <w:jc w:val="both"/>
        <w:rPr>
          <w:rFonts w:ascii="Times New Roman" w:hAnsi="Times New Roman"/>
          <w:color w:val="000000"/>
          <w:kern w:val="0"/>
          <w:lang w:eastAsia="pl-PL"/>
        </w:rPr>
      </w:pPr>
      <w:r w:rsidRPr="009677EC">
        <w:rPr>
          <w:rFonts w:ascii="Times New Roman" w:hAnsi="Times New Roman"/>
          <w:color w:val="000000"/>
          <w:kern w:val="0"/>
          <w:lang w:eastAsia="pl-PL"/>
        </w:rPr>
        <w:t>Falownik fotowoltaiczn</w:t>
      </w:r>
      <w:r>
        <w:rPr>
          <w:rFonts w:ascii="Times New Roman" w:hAnsi="Times New Roman"/>
          <w:color w:val="000000"/>
          <w:kern w:val="0"/>
          <w:lang w:eastAsia="pl-PL"/>
        </w:rPr>
        <w:t>y</w:t>
      </w:r>
      <w:r w:rsidRPr="009677EC">
        <w:rPr>
          <w:rFonts w:ascii="Times New Roman" w:hAnsi="Times New Roman"/>
          <w:color w:val="000000"/>
          <w:kern w:val="0"/>
          <w:lang w:eastAsia="pl-PL"/>
        </w:rPr>
        <w:t xml:space="preserve"> należy zamontować zgodnie z zaleceniami i uwagami producenta. </w:t>
      </w:r>
    </w:p>
    <w:p w:rsidR="00C0647B" w:rsidRDefault="00C0647B" w:rsidP="00C0647B">
      <w:pPr>
        <w:suppressAutoHyphens w:val="0"/>
        <w:rPr>
          <w:rFonts w:ascii="Times New Roman" w:hAnsi="Times New Roman"/>
        </w:rPr>
      </w:pPr>
      <w:bookmarkStart w:id="17" w:name="_Toc534362974"/>
    </w:p>
    <w:p w:rsidR="00B70423" w:rsidRPr="00D85300" w:rsidRDefault="00B70423" w:rsidP="00C0647B">
      <w:pPr>
        <w:pStyle w:val="Nagwek1"/>
        <w:spacing w:line="276" w:lineRule="auto"/>
        <w:contextualSpacing/>
        <w:rPr>
          <w:rFonts w:ascii="Times New Roman" w:hAnsi="Times New Roman"/>
          <w:lang w:eastAsia="pl-PL"/>
        </w:rPr>
      </w:pPr>
      <w:bookmarkStart w:id="18" w:name="_Toc28612400"/>
      <w:r w:rsidRPr="00D85300">
        <w:rPr>
          <w:rFonts w:ascii="Times New Roman" w:hAnsi="Times New Roman"/>
          <w:lang w:eastAsia="pl-PL"/>
        </w:rPr>
        <w:t>Optymalizator mocy</w:t>
      </w:r>
      <w:bookmarkEnd w:id="17"/>
      <w:bookmarkEnd w:id="18"/>
    </w:p>
    <w:p w:rsidR="00B70423" w:rsidRPr="00553D23" w:rsidRDefault="00B70423" w:rsidP="00B70423">
      <w:pPr>
        <w:suppressAutoHyphens w:val="0"/>
        <w:spacing w:line="276" w:lineRule="auto"/>
        <w:ind w:firstLine="284"/>
        <w:contextualSpacing/>
        <w:jc w:val="both"/>
      </w:pPr>
      <w:r w:rsidRPr="00D85300">
        <w:rPr>
          <w:rFonts w:ascii="Times New Roman" w:hAnsi="Times New Roman"/>
          <w:color w:val="000000"/>
          <w:kern w:val="0"/>
          <w:lang w:eastAsia="pl-PL"/>
        </w:rPr>
        <w:t>Działanie optymalizatorów mocy polega na szukaniu punktu mocy maksymalnej na poziomie pojedynczego modułu PV. Optymalizator pozwala utrzymać stałe napięcie w łańcuchu umożliwiając stała wydajność falownika. Każdy optymalizator wyposażony jest w SafeDC, który automatycznie odłącza napięcie modułu, gdy dojdzie do wyłączenia sieci lub falownika.</w:t>
      </w:r>
      <w:r>
        <w:rPr>
          <w:rFonts w:ascii="Times New Roman" w:hAnsi="Times New Roman"/>
          <w:color w:val="000000"/>
          <w:kern w:val="0"/>
          <w:lang w:eastAsia="pl-PL"/>
        </w:rPr>
        <w:t xml:space="preserve"> </w:t>
      </w:r>
    </w:p>
    <w:p w:rsidR="00B70423" w:rsidRDefault="00B70423" w:rsidP="00B70423">
      <w:pPr>
        <w:ind w:left="993" w:hanging="567"/>
        <w:jc w:val="both"/>
        <w:rPr>
          <w:b/>
          <w:sz w:val="20"/>
        </w:rPr>
      </w:pPr>
    </w:p>
    <w:p w:rsidR="00AC3F8F" w:rsidRPr="009677EC" w:rsidRDefault="00AC3F8F" w:rsidP="00AC3F8F">
      <w:pPr>
        <w:pStyle w:val="Nagwek1"/>
        <w:spacing w:line="276" w:lineRule="auto"/>
        <w:contextualSpacing/>
        <w:rPr>
          <w:rFonts w:ascii="Times New Roman" w:hAnsi="Times New Roman"/>
          <w:lang w:eastAsia="pl-PL"/>
        </w:rPr>
      </w:pPr>
      <w:bookmarkStart w:id="19" w:name="_Toc28612401"/>
      <w:r>
        <w:rPr>
          <w:rFonts w:ascii="Times New Roman" w:hAnsi="Times New Roman"/>
          <w:lang w:eastAsia="pl-PL"/>
        </w:rPr>
        <w:t>Rozdzielnica fotowoltaiczna RGPV</w:t>
      </w:r>
      <w:bookmarkEnd w:id="19"/>
    </w:p>
    <w:p w:rsidR="00AC3F8F" w:rsidRPr="00AC3F8F" w:rsidRDefault="00AC3F8F" w:rsidP="00AC3F8F">
      <w:pPr>
        <w:spacing w:line="276" w:lineRule="auto"/>
        <w:ind w:firstLine="284"/>
        <w:jc w:val="both"/>
        <w:rPr>
          <w:rFonts w:ascii="Times New Roman" w:hAnsi="Times New Roman"/>
          <w:bCs/>
        </w:rPr>
      </w:pPr>
      <w:r w:rsidRPr="00AC3F8F">
        <w:rPr>
          <w:rFonts w:ascii="Times New Roman" w:hAnsi="Times New Roman"/>
          <w:bCs/>
        </w:rPr>
        <w:t>W celu odbioru energii z projektowanej instalacji fotowoltaicznej oraz wprowadzenia jej do instalacji elektrycznej obiektu zostanie zamontowana zbiorcza rozdzielnica naścienna RGPV. Rozdzielnice RGPV należy wyposażyć w aparaty elektryczne niezbędny do zasalania układu samoodsnieżania, w tym automatyki, zabezpieczanie nadprądowe oraz pozostałą aparaturę.</w:t>
      </w:r>
    </w:p>
    <w:p w:rsidR="00AC3F8F" w:rsidRDefault="00AC3F8F" w:rsidP="00B70423">
      <w:pPr>
        <w:ind w:left="993" w:hanging="567"/>
        <w:jc w:val="both"/>
        <w:rPr>
          <w:b/>
          <w:sz w:val="20"/>
        </w:rPr>
      </w:pPr>
    </w:p>
    <w:p w:rsidR="00AC3F8F" w:rsidRPr="009677EC" w:rsidRDefault="00AC3F8F" w:rsidP="00AC3F8F">
      <w:pPr>
        <w:pStyle w:val="Nagwek1"/>
        <w:spacing w:line="276" w:lineRule="auto"/>
        <w:contextualSpacing/>
        <w:rPr>
          <w:rFonts w:ascii="Times New Roman" w:hAnsi="Times New Roman"/>
          <w:lang w:eastAsia="pl-PL"/>
        </w:rPr>
      </w:pPr>
      <w:bookmarkStart w:id="20" w:name="_Toc28612402"/>
      <w:r>
        <w:rPr>
          <w:rFonts w:ascii="Times New Roman" w:hAnsi="Times New Roman"/>
          <w:lang w:eastAsia="pl-PL"/>
        </w:rPr>
        <w:lastRenderedPageBreak/>
        <w:t>System samoczynnego odśnieżania modułów fotowoltaicznych</w:t>
      </w:r>
      <w:bookmarkEnd w:id="20"/>
    </w:p>
    <w:p w:rsidR="00AC3F8F" w:rsidRPr="00AC3F8F" w:rsidRDefault="00AC3F8F" w:rsidP="00AC3F8F">
      <w:pPr>
        <w:spacing w:line="276" w:lineRule="auto"/>
        <w:ind w:firstLine="284"/>
        <w:jc w:val="both"/>
        <w:rPr>
          <w:rFonts w:ascii="Times New Roman" w:hAnsi="Times New Roman"/>
          <w:bCs/>
        </w:rPr>
      </w:pPr>
      <w:r w:rsidRPr="00AC3F8F">
        <w:rPr>
          <w:rFonts w:ascii="Times New Roman" w:hAnsi="Times New Roman"/>
          <w:bCs/>
        </w:rPr>
        <w:t>Projektowany system samoczynnego odśnieżania modułów fotowoltaicznych ma na celu:</w:t>
      </w:r>
    </w:p>
    <w:p w:rsidR="00AC3F8F" w:rsidRPr="00AC3F8F" w:rsidRDefault="00AC3F8F" w:rsidP="006F4CCF">
      <w:pPr>
        <w:spacing w:line="276" w:lineRule="auto"/>
        <w:jc w:val="both"/>
        <w:rPr>
          <w:rFonts w:ascii="Times New Roman" w:hAnsi="Times New Roman"/>
          <w:bCs/>
        </w:rPr>
      </w:pPr>
      <w:r w:rsidRPr="00AC3F8F">
        <w:rPr>
          <w:rFonts w:ascii="Times New Roman" w:hAnsi="Times New Roman"/>
          <w:bCs/>
        </w:rPr>
        <w:t xml:space="preserve">- wykluczenie strat produkcji energii, </w:t>
      </w:r>
    </w:p>
    <w:p w:rsidR="00AC3F8F" w:rsidRPr="00AC3F8F" w:rsidRDefault="00AC3F8F" w:rsidP="006F4CCF">
      <w:pPr>
        <w:spacing w:line="276" w:lineRule="auto"/>
        <w:jc w:val="both"/>
        <w:rPr>
          <w:rFonts w:ascii="Times New Roman" w:hAnsi="Times New Roman"/>
          <w:bCs/>
        </w:rPr>
      </w:pPr>
      <w:r w:rsidRPr="00AC3F8F">
        <w:rPr>
          <w:rFonts w:ascii="Times New Roman" w:hAnsi="Times New Roman"/>
          <w:bCs/>
        </w:rPr>
        <w:t>- zmniejszenie obciążenia zadaszenia przez zalegający śnieg;</w:t>
      </w:r>
    </w:p>
    <w:p w:rsidR="00AC3F8F" w:rsidRPr="00A02475" w:rsidRDefault="00AC3F8F" w:rsidP="006F4CCF">
      <w:pPr>
        <w:spacing w:line="276" w:lineRule="auto"/>
        <w:jc w:val="both"/>
      </w:pPr>
      <w:r w:rsidRPr="00AC3F8F">
        <w:rPr>
          <w:rFonts w:ascii="Times New Roman" w:hAnsi="Times New Roman"/>
          <w:bCs/>
        </w:rPr>
        <w:t>- zmniejszenie obciążenia na dach budynku przez zalegający śnieg.</w:t>
      </w:r>
    </w:p>
    <w:p w:rsidR="00AC3F8F" w:rsidRPr="00E045CA" w:rsidRDefault="00AC3F8F" w:rsidP="00AC3F8F">
      <w:pPr>
        <w:pStyle w:val="Nagwek3"/>
        <w:keepLines w:val="0"/>
        <w:tabs>
          <w:tab w:val="clear" w:pos="0"/>
        </w:tabs>
        <w:suppressAutoHyphens w:val="0"/>
        <w:spacing w:before="240" w:after="240" w:line="276" w:lineRule="auto"/>
        <w:ind w:left="709"/>
        <w:jc w:val="both"/>
        <w:rPr>
          <w:rFonts w:ascii="Times New Roman" w:hAnsi="Times New Roman"/>
          <w:sz w:val="28"/>
          <w:szCs w:val="28"/>
          <w:lang w:eastAsia="pl-PL"/>
        </w:rPr>
      </w:pPr>
      <w:bookmarkStart w:id="21" w:name="_Toc436312069"/>
      <w:bookmarkStart w:id="22" w:name="_Toc440617617"/>
      <w:bookmarkStart w:id="23" w:name="_Toc472160117"/>
      <w:bookmarkStart w:id="24" w:name="_Toc515343827"/>
      <w:bookmarkStart w:id="25" w:name="_Toc532503203"/>
      <w:bookmarkStart w:id="26" w:name="_Toc28612403"/>
      <w:r w:rsidRPr="00E045CA">
        <w:rPr>
          <w:rFonts w:ascii="Times New Roman" w:hAnsi="Times New Roman"/>
          <w:sz w:val="28"/>
          <w:szCs w:val="28"/>
          <w:lang w:eastAsia="pl-PL"/>
        </w:rPr>
        <w:t xml:space="preserve">Budowa systemu </w:t>
      </w:r>
      <w:bookmarkEnd w:id="21"/>
      <w:bookmarkEnd w:id="22"/>
      <w:bookmarkEnd w:id="23"/>
      <w:r w:rsidRPr="00E045CA">
        <w:rPr>
          <w:rFonts w:ascii="Times New Roman" w:hAnsi="Times New Roman"/>
          <w:sz w:val="28"/>
          <w:szCs w:val="28"/>
          <w:lang w:eastAsia="pl-PL"/>
        </w:rPr>
        <w:t>samoodśnieżania</w:t>
      </w:r>
      <w:bookmarkEnd w:id="24"/>
      <w:bookmarkEnd w:id="25"/>
      <w:bookmarkEnd w:id="26"/>
    </w:p>
    <w:p w:rsidR="00AC3F8F" w:rsidRPr="00000894" w:rsidRDefault="00AC3F8F" w:rsidP="00B97C03">
      <w:pPr>
        <w:spacing w:line="276" w:lineRule="auto"/>
        <w:ind w:firstLine="284"/>
        <w:contextualSpacing/>
        <w:jc w:val="both"/>
        <w:rPr>
          <w:rFonts w:ascii="Times New Roman" w:hAnsi="Times New Roman"/>
        </w:rPr>
      </w:pPr>
      <w:r w:rsidRPr="00000894">
        <w:rPr>
          <w:rFonts w:ascii="Times New Roman" w:hAnsi="Times New Roman"/>
        </w:rPr>
        <w:t>Na system składają się:</w:t>
      </w:r>
    </w:p>
    <w:p w:rsidR="00AC3F8F" w:rsidRPr="00000894" w:rsidRDefault="00AC3F8F" w:rsidP="00B97C03">
      <w:pPr>
        <w:spacing w:line="276" w:lineRule="auto"/>
        <w:contextualSpacing/>
        <w:jc w:val="both"/>
        <w:rPr>
          <w:rFonts w:ascii="Times New Roman" w:hAnsi="Times New Roman"/>
        </w:rPr>
      </w:pPr>
      <w:r w:rsidRPr="00000894">
        <w:rPr>
          <w:rFonts w:ascii="Times New Roman" w:hAnsi="Times New Roman"/>
        </w:rPr>
        <w:t>- warstwa grzejna (powłoka rezystancyjna) umieszczona na wewnętrznej szybie modułu PV,</w:t>
      </w:r>
    </w:p>
    <w:p w:rsidR="00AC3F8F" w:rsidRPr="00000894" w:rsidRDefault="00AC3F8F" w:rsidP="00B97C03">
      <w:pPr>
        <w:spacing w:line="276" w:lineRule="auto"/>
        <w:contextualSpacing/>
        <w:jc w:val="both"/>
        <w:rPr>
          <w:rFonts w:ascii="Times New Roman" w:hAnsi="Times New Roman"/>
        </w:rPr>
      </w:pPr>
      <w:r w:rsidRPr="00000894">
        <w:rPr>
          <w:rFonts w:ascii="Times New Roman" w:hAnsi="Times New Roman"/>
        </w:rPr>
        <w:t>- stacja pogodowa (zespół czujników temperatury, światła, opadu, odbiornik GPS),</w:t>
      </w:r>
    </w:p>
    <w:p w:rsidR="00AC3F8F" w:rsidRPr="00000894" w:rsidRDefault="00AC3F8F" w:rsidP="00B97C03">
      <w:pPr>
        <w:spacing w:line="276" w:lineRule="auto"/>
        <w:contextualSpacing/>
        <w:jc w:val="both"/>
        <w:rPr>
          <w:rFonts w:ascii="Times New Roman" w:hAnsi="Times New Roman"/>
        </w:rPr>
      </w:pPr>
      <w:r w:rsidRPr="00000894">
        <w:rPr>
          <w:rFonts w:ascii="Times New Roman" w:hAnsi="Times New Roman"/>
        </w:rPr>
        <w:t xml:space="preserve">- układ sterowania (sterownik PLC, cyfrowe moduły DO, DI, interfejs komunikacyjny, moduł ethernet’owy,), </w:t>
      </w:r>
    </w:p>
    <w:p w:rsidR="00AC3F8F" w:rsidRPr="00000894" w:rsidRDefault="00AC3F8F" w:rsidP="00B97C03">
      <w:pPr>
        <w:spacing w:line="276" w:lineRule="auto"/>
        <w:contextualSpacing/>
        <w:jc w:val="both"/>
        <w:rPr>
          <w:rFonts w:ascii="Times New Roman" w:hAnsi="Times New Roman"/>
        </w:rPr>
      </w:pPr>
      <w:r w:rsidRPr="00000894">
        <w:rPr>
          <w:rFonts w:ascii="Times New Roman" w:hAnsi="Times New Roman"/>
        </w:rPr>
        <w:t>- układ zasilania warstwy grzejnej (powłoki rezystancyjnej) modułów PV.</w:t>
      </w:r>
    </w:p>
    <w:p w:rsidR="00AC3F8F" w:rsidRPr="00E045CA" w:rsidRDefault="00AC3F8F" w:rsidP="00AC3F8F">
      <w:pPr>
        <w:pStyle w:val="Nagwek3"/>
        <w:keepLines w:val="0"/>
        <w:tabs>
          <w:tab w:val="clear" w:pos="0"/>
        </w:tabs>
        <w:suppressAutoHyphens w:val="0"/>
        <w:spacing w:before="240" w:after="240" w:line="276" w:lineRule="auto"/>
        <w:ind w:left="709"/>
        <w:jc w:val="both"/>
        <w:rPr>
          <w:rFonts w:ascii="Times New Roman" w:hAnsi="Times New Roman"/>
          <w:sz w:val="28"/>
          <w:szCs w:val="28"/>
          <w:lang w:eastAsia="pl-PL"/>
        </w:rPr>
      </w:pPr>
      <w:bookmarkStart w:id="27" w:name="_Toc436312070"/>
      <w:bookmarkStart w:id="28" w:name="_Toc440617618"/>
      <w:bookmarkStart w:id="29" w:name="_Toc472160118"/>
      <w:bookmarkStart w:id="30" w:name="_Toc515343828"/>
      <w:bookmarkStart w:id="31" w:name="_Toc532503204"/>
      <w:bookmarkStart w:id="32" w:name="_Toc28612404"/>
      <w:r w:rsidRPr="00E045CA">
        <w:rPr>
          <w:rFonts w:ascii="Times New Roman" w:hAnsi="Times New Roman"/>
          <w:sz w:val="28"/>
          <w:szCs w:val="28"/>
          <w:lang w:eastAsia="pl-PL"/>
        </w:rPr>
        <w:t xml:space="preserve">Sposób działania systemu </w:t>
      </w:r>
      <w:bookmarkEnd w:id="27"/>
      <w:bookmarkEnd w:id="28"/>
      <w:bookmarkEnd w:id="29"/>
      <w:r w:rsidRPr="00E045CA">
        <w:rPr>
          <w:rFonts w:ascii="Times New Roman" w:hAnsi="Times New Roman"/>
          <w:sz w:val="28"/>
          <w:szCs w:val="28"/>
          <w:lang w:eastAsia="pl-PL"/>
        </w:rPr>
        <w:t>samoodśnieżania</w:t>
      </w:r>
      <w:bookmarkEnd w:id="30"/>
      <w:bookmarkEnd w:id="31"/>
      <w:bookmarkEnd w:id="32"/>
    </w:p>
    <w:p w:rsidR="00AC3F8F" w:rsidRPr="00AC3F8F" w:rsidRDefault="00AC3F8F" w:rsidP="00B97C03">
      <w:pPr>
        <w:spacing w:line="276" w:lineRule="auto"/>
        <w:ind w:firstLine="284"/>
        <w:contextualSpacing/>
        <w:jc w:val="both"/>
        <w:rPr>
          <w:rFonts w:ascii="Times New Roman" w:hAnsi="Times New Roman"/>
        </w:rPr>
      </w:pPr>
      <w:r w:rsidRPr="00AC3F8F">
        <w:rPr>
          <w:rFonts w:ascii="Times New Roman" w:hAnsi="Times New Roman"/>
        </w:rPr>
        <w:t>Działanie zintegrowanego modułu grzewczego jest następujące: do przewodów zasilających podłącza się źródło napięcia elektrycznego zmiennego AC wartości 400V. Na skutek przyłożonego napięcia elektrycznego przez warstwę przewodzącą tlenku cyny (IV) dotowanego fluorem SnO2:F przepływa prąd elektryczny wydzielając ciepło na rezystancji tej warstwy szkła. Wydzielone ciepło przenika poprzez część frontową do warstwy szronu, lodu lub śniegu. W wyniku tego oddziaływania warstwa szronu, lodu lub śniegu topi się odsłaniając umieszczone pod spodem ogniwo fotowoltaiczne.</w:t>
      </w:r>
    </w:p>
    <w:p w:rsidR="00AC3F8F" w:rsidRPr="00AC3F8F" w:rsidRDefault="00AC3F8F" w:rsidP="00B97C03">
      <w:pPr>
        <w:spacing w:line="276" w:lineRule="auto"/>
        <w:jc w:val="both"/>
        <w:rPr>
          <w:rFonts w:ascii="Times New Roman" w:hAnsi="Times New Roman"/>
        </w:rPr>
      </w:pPr>
    </w:p>
    <w:p w:rsidR="00AC3F8F" w:rsidRPr="00AC3F8F" w:rsidRDefault="00AC3F8F" w:rsidP="00B97C03">
      <w:pPr>
        <w:spacing w:line="276" w:lineRule="auto"/>
        <w:jc w:val="center"/>
        <w:rPr>
          <w:rFonts w:ascii="Times New Roman" w:hAnsi="Times New Roman"/>
          <w:noProof/>
        </w:rPr>
      </w:pPr>
      <w:r w:rsidRPr="00AC3F8F">
        <w:rPr>
          <w:rFonts w:ascii="Times New Roman" w:hAnsi="Times New Roman"/>
          <w:noProof/>
          <w:lang w:eastAsia="pl-PL"/>
        </w:rPr>
        <w:drawing>
          <wp:inline distT="0" distB="0" distL="0" distR="0">
            <wp:extent cx="2178685" cy="1271905"/>
            <wp:effectExtent l="0" t="0" r="0" b="444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1">
                      <a:extLst>
                        <a:ext uri="{28A0092B-C50C-407E-A947-70E740481C1C}">
                          <a14:useLocalDpi xmlns:a14="http://schemas.microsoft.com/office/drawing/2010/main" val="0"/>
                        </a:ext>
                      </a:extLst>
                    </a:blip>
                    <a:srcRect l="18689" t="29442" b="45187"/>
                    <a:stretch>
                      <a:fillRect/>
                    </a:stretch>
                  </pic:blipFill>
                  <pic:spPr bwMode="auto">
                    <a:xfrm>
                      <a:off x="0" y="0"/>
                      <a:ext cx="2178685" cy="1271905"/>
                    </a:xfrm>
                    <a:prstGeom prst="rect">
                      <a:avLst/>
                    </a:prstGeom>
                    <a:noFill/>
                    <a:ln>
                      <a:noFill/>
                    </a:ln>
                  </pic:spPr>
                </pic:pic>
              </a:graphicData>
            </a:graphic>
          </wp:inline>
        </w:drawing>
      </w:r>
    </w:p>
    <w:p w:rsidR="00AC3F8F" w:rsidRPr="00AC3F8F" w:rsidRDefault="00AC3F8F" w:rsidP="00B97C03">
      <w:pPr>
        <w:spacing w:line="276" w:lineRule="auto"/>
        <w:ind w:firstLine="284"/>
        <w:contextualSpacing/>
        <w:jc w:val="center"/>
        <w:rPr>
          <w:rFonts w:ascii="Times New Roman" w:hAnsi="Times New Roman"/>
        </w:rPr>
      </w:pPr>
      <w:r w:rsidRPr="00AC3F8F">
        <w:rPr>
          <w:rFonts w:ascii="Times New Roman" w:hAnsi="Times New Roman"/>
        </w:rPr>
        <w:t>Widok termowizyjny modułu PV z systemem samoodśnieżania</w:t>
      </w:r>
    </w:p>
    <w:p w:rsidR="00AC3F8F" w:rsidRPr="00AC3F8F" w:rsidRDefault="00AC3F8F" w:rsidP="00B97C03">
      <w:pPr>
        <w:spacing w:line="276" w:lineRule="auto"/>
        <w:ind w:firstLine="284"/>
        <w:contextualSpacing/>
        <w:jc w:val="both"/>
        <w:rPr>
          <w:rFonts w:ascii="Times New Roman" w:hAnsi="Times New Roman"/>
        </w:rPr>
      </w:pPr>
    </w:p>
    <w:p w:rsidR="00AC3F8F" w:rsidRPr="00AC3F8F" w:rsidRDefault="00AC3F8F" w:rsidP="00B97C03">
      <w:pPr>
        <w:spacing w:line="276" w:lineRule="auto"/>
        <w:ind w:firstLine="284"/>
        <w:contextualSpacing/>
        <w:jc w:val="both"/>
        <w:rPr>
          <w:rFonts w:ascii="Times New Roman" w:hAnsi="Times New Roman"/>
        </w:rPr>
      </w:pPr>
      <w:r w:rsidRPr="00AC3F8F">
        <w:rPr>
          <w:rFonts w:ascii="Times New Roman" w:hAnsi="Times New Roman"/>
        </w:rPr>
        <w:t xml:space="preserve">W projektowanej instalacji system samoczynnego odśnieżania będzie zapewniał  równomierny rozkład temperatury na powierzchni modułu grzewczo-fotowoltaicznego. Parametrem określającym równomierność rozkładu temperatury jest parametr względnego odchylenia standardowego (RSD) tego rozkładu. Parametr ten obliczany jest na podstawie danych zebranych z punktów pomiarowych rozmieszczonych na powierzchni modułu. W początkowym okresie grzania modułu najwyższe wartości RSD nie będą większe niż 40%. Wymagana wartość podana jest od momentu uruchomienia do chwili osiągnięcia przez moduł temperatury roboczej. Przeprowadzone pomiary muszą wykazać jego homogeniczność. </w:t>
      </w:r>
    </w:p>
    <w:p w:rsidR="00AC3F8F" w:rsidRPr="00AC3F8F" w:rsidRDefault="00AC3F8F" w:rsidP="00B97C03">
      <w:pPr>
        <w:spacing w:line="276" w:lineRule="auto"/>
        <w:ind w:firstLine="284"/>
        <w:contextualSpacing/>
        <w:jc w:val="both"/>
        <w:rPr>
          <w:rFonts w:ascii="Times New Roman" w:hAnsi="Times New Roman"/>
        </w:rPr>
      </w:pPr>
      <w:r w:rsidRPr="00AC3F8F">
        <w:rPr>
          <w:rFonts w:ascii="Times New Roman" w:hAnsi="Times New Roman"/>
        </w:rPr>
        <w:t xml:space="preserve">Ze względu na postępującą degradację, zwiększone ryzyko uszkodzenia  ogniw  i zwiększoną utratę sprawności ogniw fotowoltaicznych do odladzania / odszraniania modułów PV nie dopuszcza się zastosowania drutów oporowych i mat grzejnych pod panelem, polaryzacji tzw. „prądem wymuszonym” oraz podania prądu wstecznego na moduł. </w:t>
      </w:r>
    </w:p>
    <w:p w:rsidR="00AC3F8F" w:rsidRPr="00AC3F8F" w:rsidRDefault="00AC3F8F" w:rsidP="00B97C03">
      <w:pPr>
        <w:spacing w:line="276" w:lineRule="auto"/>
        <w:ind w:firstLine="284"/>
        <w:contextualSpacing/>
        <w:jc w:val="both"/>
        <w:rPr>
          <w:rFonts w:ascii="Times New Roman" w:hAnsi="Times New Roman"/>
        </w:rPr>
      </w:pPr>
      <w:r w:rsidRPr="00AC3F8F">
        <w:rPr>
          <w:rFonts w:ascii="Times New Roman" w:hAnsi="Times New Roman"/>
        </w:rPr>
        <w:lastRenderedPageBreak/>
        <w:t>Projektowana instalacja będzie zapewniać możliwość odbioru wyprodukowanego w ogniwach prądu w trakcie odśnieżania warstwy frontowej modułu PV. Oba procesy tj. produkcji prądu oraz odladzania / odszraniania będą zachodzić jednocześnie i niezależnie od siebie. Projektowana instalacja będzie zapewniać możliwość odbioru wyprodukowanego w ogniwach prądu elektrycznego w trakcie pełnienia funkcji grzewczych.</w:t>
      </w:r>
    </w:p>
    <w:p w:rsidR="00AC3F8F" w:rsidRPr="00AC3F8F" w:rsidRDefault="00AC3F8F" w:rsidP="00B97C03">
      <w:pPr>
        <w:spacing w:line="276" w:lineRule="auto"/>
        <w:ind w:firstLine="284"/>
        <w:contextualSpacing/>
        <w:jc w:val="both"/>
        <w:rPr>
          <w:rFonts w:ascii="Times New Roman" w:hAnsi="Times New Roman"/>
        </w:rPr>
      </w:pPr>
      <w:r w:rsidRPr="00AC3F8F">
        <w:rPr>
          <w:rFonts w:ascii="Times New Roman" w:hAnsi="Times New Roman"/>
        </w:rPr>
        <w:t>Zastosowanie funkcji grzewczej nie będzie obniżać trwałości instalacji (20-25 lat) i będzie zapewniać długotrwałą, właściwą pracę modułów fotowoltaicznych jako źródła pozyskania prądu elektrycznego z energii promieniowania słonecznego z jednoczesną funkcją odśnieżania / odraszania modułów.</w:t>
      </w:r>
    </w:p>
    <w:p w:rsidR="00AC3F8F" w:rsidRPr="00D8322C" w:rsidRDefault="00AC3F8F" w:rsidP="00AC3F8F">
      <w:pPr>
        <w:pStyle w:val="Nagwek3"/>
        <w:keepLines w:val="0"/>
        <w:tabs>
          <w:tab w:val="clear" w:pos="0"/>
        </w:tabs>
        <w:suppressAutoHyphens w:val="0"/>
        <w:spacing w:before="240" w:after="240" w:line="276" w:lineRule="auto"/>
        <w:ind w:left="709"/>
        <w:jc w:val="both"/>
      </w:pPr>
      <w:bookmarkStart w:id="33" w:name="_Toc436312072"/>
      <w:bookmarkStart w:id="34" w:name="_Toc440617620"/>
      <w:bookmarkStart w:id="35" w:name="_Toc472160120"/>
      <w:bookmarkStart w:id="36" w:name="_Toc515343829"/>
      <w:bookmarkStart w:id="37" w:name="_Toc532503205"/>
      <w:bookmarkStart w:id="38" w:name="_Toc28612405"/>
      <w:r>
        <w:t>Cechy zintegrowanego modułu fotowoltaicznego z systemem</w:t>
      </w:r>
      <w:bookmarkEnd w:id="33"/>
      <w:bookmarkEnd w:id="34"/>
      <w:bookmarkEnd w:id="35"/>
      <w:r>
        <w:t xml:space="preserve"> samoodśnieżania</w:t>
      </w:r>
      <w:bookmarkEnd w:id="36"/>
      <w:bookmarkEnd w:id="37"/>
      <w:bookmarkEnd w:id="38"/>
    </w:p>
    <w:p w:rsidR="00AC3F8F" w:rsidRPr="00000894" w:rsidRDefault="00AC3F8F" w:rsidP="00AC3F8F">
      <w:pPr>
        <w:numPr>
          <w:ilvl w:val="0"/>
          <w:numId w:val="16"/>
        </w:numPr>
        <w:suppressAutoHyphens w:val="0"/>
        <w:spacing w:line="276" w:lineRule="auto"/>
        <w:ind w:left="284" w:hanging="284"/>
        <w:jc w:val="both"/>
        <w:rPr>
          <w:rFonts w:ascii="Times New Roman" w:hAnsi="Times New Roman"/>
        </w:rPr>
      </w:pPr>
      <w:r w:rsidRPr="00000894">
        <w:rPr>
          <w:rFonts w:ascii="Times New Roman" w:hAnsi="Times New Roman"/>
        </w:rPr>
        <w:t>Równomierny rozkład temperatury na powierzchni modułu (powyższy rysunek przedstawia widok z kamery termowizyjnej).</w:t>
      </w:r>
    </w:p>
    <w:p w:rsidR="00AC3F8F" w:rsidRPr="00000894" w:rsidRDefault="00AC3F8F" w:rsidP="00AC3F8F">
      <w:pPr>
        <w:numPr>
          <w:ilvl w:val="0"/>
          <w:numId w:val="16"/>
        </w:numPr>
        <w:suppressAutoHyphens w:val="0"/>
        <w:spacing w:line="276" w:lineRule="auto"/>
        <w:ind w:left="284" w:hanging="284"/>
        <w:jc w:val="both"/>
        <w:rPr>
          <w:rFonts w:ascii="Times New Roman" w:hAnsi="Times New Roman"/>
        </w:rPr>
      </w:pPr>
      <w:r w:rsidRPr="00000894">
        <w:rPr>
          <w:rFonts w:ascii="Times New Roman" w:hAnsi="Times New Roman"/>
        </w:rPr>
        <w:t>Ogrzewana jest wewnętrzna warstwa modułu.</w:t>
      </w:r>
    </w:p>
    <w:p w:rsidR="00AC3F8F" w:rsidRPr="00000894" w:rsidRDefault="00AC3F8F" w:rsidP="00AC3F8F">
      <w:pPr>
        <w:numPr>
          <w:ilvl w:val="0"/>
          <w:numId w:val="16"/>
        </w:numPr>
        <w:suppressAutoHyphens w:val="0"/>
        <w:spacing w:line="276" w:lineRule="auto"/>
        <w:ind w:left="284" w:hanging="284"/>
        <w:jc w:val="both"/>
        <w:rPr>
          <w:rFonts w:ascii="Times New Roman" w:hAnsi="Times New Roman"/>
        </w:rPr>
      </w:pPr>
      <w:r w:rsidRPr="00000894">
        <w:rPr>
          <w:rFonts w:ascii="Times New Roman" w:hAnsi="Times New Roman"/>
        </w:rPr>
        <w:t>Krótki czas potrzebny do osiągnięcia temperatury roboczej.</w:t>
      </w:r>
    </w:p>
    <w:p w:rsidR="00AC3F8F" w:rsidRPr="00000894" w:rsidRDefault="00AC3F8F" w:rsidP="00AC3F8F">
      <w:pPr>
        <w:numPr>
          <w:ilvl w:val="0"/>
          <w:numId w:val="16"/>
        </w:numPr>
        <w:suppressAutoHyphens w:val="0"/>
        <w:spacing w:line="276" w:lineRule="auto"/>
        <w:ind w:left="284" w:hanging="284"/>
        <w:jc w:val="both"/>
        <w:rPr>
          <w:rFonts w:ascii="Times New Roman" w:hAnsi="Times New Roman"/>
        </w:rPr>
      </w:pPr>
      <w:r w:rsidRPr="00000894">
        <w:rPr>
          <w:rFonts w:ascii="Times New Roman" w:hAnsi="Times New Roman"/>
        </w:rPr>
        <w:t>Brak konieczności topienia zalegającego śniegu – system nie dopuszcza do nagromadzenia się powłoki śnieżnej.</w:t>
      </w:r>
    </w:p>
    <w:p w:rsidR="00AC3F8F" w:rsidRPr="00000894" w:rsidRDefault="00AC3F8F" w:rsidP="00AC3F8F">
      <w:pPr>
        <w:numPr>
          <w:ilvl w:val="0"/>
          <w:numId w:val="16"/>
        </w:numPr>
        <w:suppressAutoHyphens w:val="0"/>
        <w:spacing w:line="276" w:lineRule="auto"/>
        <w:ind w:left="284" w:hanging="284"/>
        <w:jc w:val="both"/>
        <w:rPr>
          <w:rFonts w:ascii="Times New Roman" w:hAnsi="Times New Roman"/>
        </w:rPr>
      </w:pPr>
      <w:r w:rsidRPr="00000894">
        <w:rPr>
          <w:rFonts w:ascii="Times New Roman" w:hAnsi="Times New Roman"/>
        </w:rPr>
        <w:t>Możliwość ogrzewania sektorowego, nie jest wymagana cała moc zainstalowana w systemie szyb grzewczych.</w:t>
      </w:r>
    </w:p>
    <w:p w:rsidR="00AC3F8F" w:rsidRDefault="00AC3F8F" w:rsidP="00B70423">
      <w:pPr>
        <w:ind w:left="993" w:hanging="567"/>
        <w:jc w:val="both"/>
        <w:rPr>
          <w:b/>
          <w:sz w:val="20"/>
        </w:rPr>
      </w:pPr>
    </w:p>
    <w:p w:rsidR="00B70423" w:rsidRPr="009677EC" w:rsidRDefault="00B70423" w:rsidP="00B70423">
      <w:pPr>
        <w:pStyle w:val="Nagwek1"/>
        <w:spacing w:line="276" w:lineRule="auto"/>
        <w:contextualSpacing/>
        <w:rPr>
          <w:rFonts w:ascii="Times New Roman" w:hAnsi="Times New Roman"/>
          <w:lang w:eastAsia="pl-PL"/>
        </w:rPr>
      </w:pPr>
      <w:bookmarkStart w:id="39" w:name="_Toc432769226"/>
      <w:bookmarkStart w:id="40" w:name="_Toc457560490"/>
      <w:bookmarkStart w:id="41" w:name="_Toc469525281"/>
      <w:bookmarkStart w:id="42" w:name="_Toc469525390"/>
      <w:bookmarkStart w:id="43" w:name="_Toc534362975"/>
      <w:bookmarkStart w:id="44" w:name="_Toc28612406"/>
      <w:r w:rsidRPr="009677EC">
        <w:rPr>
          <w:rFonts w:ascii="Times New Roman" w:hAnsi="Times New Roman"/>
          <w:lang w:eastAsia="pl-PL"/>
        </w:rPr>
        <w:t>Okablowanie</w:t>
      </w:r>
      <w:bookmarkEnd w:id="39"/>
      <w:bookmarkEnd w:id="40"/>
      <w:bookmarkEnd w:id="41"/>
      <w:bookmarkEnd w:id="42"/>
      <w:bookmarkEnd w:id="43"/>
      <w:bookmarkEnd w:id="44"/>
    </w:p>
    <w:p w:rsidR="00B70423" w:rsidRPr="009677EC" w:rsidRDefault="00B70423" w:rsidP="00B70423">
      <w:pPr>
        <w:pStyle w:val="Nagwek2"/>
        <w:spacing w:line="276" w:lineRule="auto"/>
        <w:rPr>
          <w:rFonts w:ascii="Times New Roman" w:hAnsi="Times New Roman"/>
        </w:rPr>
      </w:pPr>
      <w:bookmarkStart w:id="45" w:name="_Toc432769227"/>
      <w:bookmarkStart w:id="46" w:name="_Toc433271497"/>
      <w:bookmarkStart w:id="47" w:name="_Toc489614182"/>
      <w:bookmarkStart w:id="48" w:name="_Toc534362976"/>
      <w:bookmarkStart w:id="49" w:name="_Toc28612407"/>
      <w:r w:rsidRPr="009677EC">
        <w:rPr>
          <w:rFonts w:ascii="Times New Roman" w:hAnsi="Times New Roman"/>
        </w:rPr>
        <w:t>Okablowanie i złącza po stronie prądu stałego (DC)</w:t>
      </w:r>
      <w:bookmarkEnd w:id="45"/>
      <w:bookmarkEnd w:id="46"/>
      <w:bookmarkEnd w:id="47"/>
      <w:bookmarkEnd w:id="48"/>
      <w:bookmarkEnd w:id="49"/>
    </w:p>
    <w:p w:rsidR="00B70423" w:rsidRPr="009677EC" w:rsidRDefault="00B70423" w:rsidP="00B70423">
      <w:pPr>
        <w:spacing w:line="276" w:lineRule="auto"/>
        <w:ind w:firstLine="284"/>
        <w:jc w:val="both"/>
        <w:rPr>
          <w:rFonts w:ascii="Times New Roman" w:hAnsi="Times New Roman"/>
          <w:bCs/>
        </w:rPr>
      </w:pPr>
      <w:r w:rsidRPr="009677EC">
        <w:rPr>
          <w:rFonts w:ascii="Times New Roman" w:hAnsi="Times New Roman"/>
          <w:bCs/>
        </w:rPr>
        <w:t>Wszelkie połączenia modułów fotowoltaicznych zaprojektowano z wykorzystaniem dedykowanych złączek dla instalacji solarnych typu MC4.</w:t>
      </w:r>
    </w:p>
    <w:p w:rsidR="00B70423" w:rsidRPr="009677EC" w:rsidRDefault="00B70423" w:rsidP="00B70423">
      <w:pPr>
        <w:spacing w:line="276" w:lineRule="auto"/>
        <w:ind w:firstLine="284"/>
        <w:jc w:val="both"/>
        <w:rPr>
          <w:rFonts w:ascii="Times New Roman" w:hAnsi="Times New Roman"/>
        </w:rPr>
      </w:pPr>
      <w:r w:rsidRPr="009677EC">
        <w:rPr>
          <w:rFonts w:ascii="Times New Roman" w:hAnsi="Times New Roman"/>
        </w:rPr>
        <w:t>Parametry techniczne złącz przewodów systemu fotowoltaicznego:</w:t>
      </w:r>
    </w:p>
    <w:p w:rsidR="00B70423" w:rsidRPr="009677EC" w:rsidRDefault="00B70423" w:rsidP="00B70423">
      <w:pPr>
        <w:pStyle w:val="Akapitzlist"/>
        <w:numPr>
          <w:ilvl w:val="0"/>
          <w:numId w:val="5"/>
        </w:numPr>
        <w:spacing w:after="0"/>
        <w:ind w:left="851" w:hanging="425"/>
        <w:jc w:val="both"/>
        <w:rPr>
          <w:rFonts w:ascii="Times New Roman" w:hAnsi="Times New Roman"/>
          <w:sz w:val="24"/>
          <w:szCs w:val="24"/>
        </w:rPr>
      </w:pPr>
      <w:r w:rsidRPr="009677EC">
        <w:rPr>
          <w:rFonts w:ascii="Times New Roman" w:hAnsi="Times New Roman"/>
          <w:sz w:val="24"/>
          <w:szCs w:val="24"/>
        </w:rPr>
        <w:t>Maksymalny prąd systemu fotowoltaicznego: 63A</w:t>
      </w:r>
    </w:p>
    <w:p w:rsidR="00B70423" w:rsidRPr="009677EC" w:rsidRDefault="00B70423" w:rsidP="00B70423">
      <w:pPr>
        <w:pStyle w:val="Akapitzlist"/>
        <w:numPr>
          <w:ilvl w:val="0"/>
          <w:numId w:val="5"/>
        </w:numPr>
        <w:spacing w:after="0"/>
        <w:ind w:left="851" w:hanging="425"/>
        <w:jc w:val="both"/>
        <w:rPr>
          <w:rFonts w:ascii="Times New Roman" w:hAnsi="Times New Roman"/>
          <w:sz w:val="24"/>
          <w:szCs w:val="24"/>
        </w:rPr>
      </w:pPr>
      <w:r w:rsidRPr="009677EC">
        <w:rPr>
          <w:rFonts w:ascii="Times New Roman" w:hAnsi="Times New Roman"/>
          <w:sz w:val="24"/>
          <w:szCs w:val="24"/>
        </w:rPr>
        <w:t>Maksymalne napięcie systemu fotowoltaicznego: 1000V</w:t>
      </w:r>
    </w:p>
    <w:p w:rsidR="00B70423" w:rsidRPr="009677EC" w:rsidRDefault="00B70423" w:rsidP="00B70423">
      <w:pPr>
        <w:pStyle w:val="Akapitzlist"/>
        <w:numPr>
          <w:ilvl w:val="0"/>
          <w:numId w:val="5"/>
        </w:numPr>
        <w:spacing w:after="0"/>
        <w:ind w:left="851" w:hanging="425"/>
        <w:jc w:val="both"/>
        <w:rPr>
          <w:rFonts w:ascii="Times New Roman" w:hAnsi="Times New Roman"/>
          <w:sz w:val="24"/>
          <w:szCs w:val="24"/>
        </w:rPr>
      </w:pPr>
      <w:r w:rsidRPr="009677EC">
        <w:rPr>
          <w:rFonts w:ascii="Times New Roman" w:hAnsi="Times New Roman"/>
          <w:sz w:val="24"/>
          <w:szCs w:val="24"/>
        </w:rPr>
        <w:t>Termiczne warunki</w:t>
      </w:r>
      <w:r>
        <w:rPr>
          <w:rFonts w:ascii="Times New Roman" w:hAnsi="Times New Roman"/>
          <w:sz w:val="24"/>
          <w:szCs w:val="24"/>
        </w:rPr>
        <w:t xml:space="preserve"> pracy: pomiędzy -40⁰C - +85</w:t>
      </w:r>
      <w:r w:rsidRPr="009677EC">
        <w:rPr>
          <w:rFonts w:ascii="Times New Roman" w:hAnsi="Times New Roman"/>
          <w:sz w:val="24"/>
          <w:szCs w:val="24"/>
        </w:rPr>
        <w:t>⁰C</w:t>
      </w:r>
    </w:p>
    <w:p w:rsidR="00B70423" w:rsidRPr="009677EC" w:rsidRDefault="00B70423" w:rsidP="00B70423">
      <w:pPr>
        <w:pStyle w:val="Akapitzlist"/>
        <w:numPr>
          <w:ilvl w:val="0"/>
          <w:numId w:val="5"/>
        </w:numPr>
        <w:spacing w:after="0"/>
        <w:ind w:left="851" w:hanging="425"/>
        <w:jc w:val="both"/>
        <w:rPr>
          <w:rFonts w:ascii="Times New Roman" w:hAnsi="Times New Roman"/>
          <w:sz w:val="24"/>
          <w:szCs w:val="24"/>
        </w:rPr>
      </w:pPr>
      <w:r w:rsidRPr="009677EC">
        <w:rPr>
          <w:rFonts w:ascii="Times New Roman" w:hAnsi="Times New Roman"/>
          <w:sz w:val="24"/>
          <w:szCs w:val="24"/>
        </w:rPr>
        <w:t>Stopień ochrony: IP65</w:t>
      </w:r>
    </w:p>
    <w:p w:rsidR="00B70423" w:rsidRPr="009677EC" w:rsidRDefault="00B70423" w:rsidP="00B70423">
      <w:pPr>
        <w:pStyle w:val="Akapitzlist"/>
        <w:spacing w:after="0"/>
        <w:ind w:left="851"/>
        <w:jc w:val="both"/>
        <w:rPr>
          <w:rFonts w:ascii="Times New Roman" w:hAnsi="Times New Roman"/>
          <w:sz w:val="24"/>
          <w:szCs w:val="24"/>
        </w:rPr>
      </w:pPr>
    </w:p>
    <w:p w:rsidR="00B70423" w:rsidRPr="009677EC" w:rsidRDefault="00B70423" w:rsidP="00B70423">
      <w:pPr>
        <w:spacing w:line="276" w:lineRule="auto"/>
        <w:ind w:firstLine="360"/>
        <w:rPr>
          <w:rFonts w:ascii="Times New Roman" w:hAnsi="Times New Roman"/>
          <w:bCs/>
        </w:rPr>
      </w:pPr>
      <w:r w:rsidRPr="009677EC">
        <w:rPr>
          <w:rFonts w:ascii="Times New Roman" w:hAnsi="Times New Roman"/>
          <w:bCs/>
        </w:rPr>
        <w:t>Okablowanie między poszczególnymi kolektorami PV (grupą/stringami modułów PV) a inwerterami zaprojektowano przy wykorzystaniu kabli solarnych o poniższych parametrach:</w:t>
      </w:r>
    </w:p>
    <w:p w:rsidR="00B70423" w:rsidRPr="009677EC" w:rsidRDefault="00B70423" w:rsidP="00B70423">
      <w:pPr>
        <w:numPr>
          <w:ilvl w:val="0"/>
          <w:numId w:val="4"/>
        </w:numPr>
        <w:suppressAutoHyphens w:val="0"/>
        <w:spacing w:line="276" w:lineRule="auto"/>
        <w:jc w:val="both"/>
        <w:rPr>
          <w:rFonts w:ascii="Times New Roman" w:hAnsi="Times New Roman"/>
          <w:bCs/>
        </w:rPr>
      </w:pPr>
      <w:r w:rsidRPr="009677EC">
        <w:rPr>
          <w:rFonts w:ascii="Times New Roman" w:hAnsi="Times New Roman"/>
          <w:bCs/>
        </w:rPr>
        <w:t>napięcie znamionowe: 0</w:t>
      </w:r>
      <w:r w:rsidR="008B35AA">
        <w:rPr>
          <w:rFonts w:ascii="Times New Roman" w:hAnsi="Times New Roman"/>
          <w:bCs/>
        </w:rPr>
        <w:t>,</w:t>
      </w:r>
      <w:r w:rsidRPr="009677EC">
        <w:rPr>
          <w:rFonts w:ascii="Times New Roman" w:hAnsi="Times New Roman"/>
          <w:bCs/>
        </w:rPr>
        <w:t>6/1 kV</w:t>
      </w:r>
    </w:p>
    <w:p w:rsidR="00B70423" w:rsidRPr="009677EC" w:rsidRDefault="00B70423" w:rsidP="00B70423">
      <w:pPr>
        <w:numPr>
          <w:ilvl w:val="0"/>
          <w:numId w:val="4"/>
        </w:numPr>
        <w:suppressAutoHyphens w:val="0"/>
        <w:spacing w:line="276" w:lineRule="auto"/>
        <w:jc w:val="both"/>
        <w:rPr>
          <w:rFonts w:ascii="Times New Roman" w:hAnsi="Times New Roman"/>
          <w:bCs/>
        </w:rPr>
      </w:pPr>
      <w:r w:rsidRPr="009677EC">
        <w:rPr>
          <w:rFonts w:ascii="Times New Roman" w:hAnsi="Times New Roman"/>
          <w:bCs/>
        </w:rPr>
        <w:t>pojedyncza wiązka</w:t>
      </w:r>
    </w:p>
    <w:p w:rsidR="00B70423" w:rsidRPr="009677EC" w:rsidRDefault="00B70423" w:rsidP="00B70423">
      <w:pPr>
        <w:numPr>
          <w:ilvl w:val="0"/>
          <w:numId w:val="4"/>
        </w:numPr>
        <w:suppressAutoHyphens w:val="0"/>
        <w:spacing w:line="276" w:lineRule="auto"/>
        <w:jc w:val="both"/>
        <w:rPr>
          <w:rFonts w:ascii="Times New Roman" w:hAnsi="Times New Roman"/>
          <w:bCs/>
        </w:rPr>
      </w:pPr>
      <w:r w:rsidRPr="009677EC">
        <w:rPr>
          <w:rFonts w:ascii="Times New Roman" w:hAnsi="Times New Roman"/>
          <w:bCs/>
        </w:rPr>
        <w:t>podwójna izolacja</w:t>
      </w:r>
    </w:p>
    <w:p w:rsidR="00B70423" w:rsidRPr="009677EC" w:rsidRDefault="00B70423" w:rsidP="00B70423">
      <w:pPr>
        <w:numPr>
          <w:ilvl w:val="0"/>
          <w:numId w:val="4"/>
        </w:numPr>
        <w:suppressAutoHyphens w:val="0"/>
        <w:spacing w:line="276" w:lineRule="auto"/>
        <w:jc w:val="both"/>
        <w:rPr>
          <w:rFonts w:ascii="Times New Roman" w:hAnsi="Times New Roman"/>
          <w:bCs/>
        </w:rPr>
      </w:pPr>
      <w:r w:rsidRPr="009677EC">
        <w:rPr>
          <w:rFonts w:ascii="Times New Roman" w:hAnsi="Times New Roman"/>
          <w:bCs/>
        </w:rPr>
        <w:t>przekrój : 4</w:t>
      </w:r>
      <w:r>
        <w:rPr>
          <w:rFonts w:ascii="Times New Roman" w:hAnsi="Times New Roman"/>
          <w:bCs/>
        </w:rPr>
        <w:t xml:space="preserve"> </w:t>
      </w:r>
      <w:r w:rsidRPr="009677EC">
        <w:rPr>
          <w:rFonts w:ascii="Times New Roman" w:hAnsi="Times New Roman"/>
          <w:bCs/>
        </w:rPr>
        <w:t>mm</w:t>
      </w:r>
      <w:r w:rsidRPr="009677EC">
        <w:rPr>
          <w:rFonts w:ascii="Times New Roman" w:hAnsi="Times New Roman"/>
          <w:bCs/>
          <w:vertAlign w:val="superscript"/>
        </w:rPr>
        <w:t>2</w:t>
      </w:r>
      <w:r w:rsidRPr="009677EC">
        <w:rPr>
          <w:rFonts w:ascii="Times New Roman" w:hAnsi="Times New Roman"/>
          <w:bCs/>
        </w:rPr>
        <w:t xml:space="preserve"> ,</w:t>
      </w:r>
    </w:p>
    <w:p w:rsidR="00B70423" w:rsidRPr="009677EC" w:rsidRDefault="00B70423" w:rsidP="00B70423">
      <w:pPr>
        <w:numPr>
          <w:ilvl w:val="0"/>
          <w:numId w:val="4"/>
        </w:numPr>
        <w:suppressAutoHyphens w:val="0"/>
        <w:spacing w:line="276" w:lineRule="auto"/>
        <w:jc w:val="both"/>
        <w:rPr>
          <w:rFonts w:ascii="Times New Roman" w:hAnsi="Times New Roman"/>
          <w:bCs/>
        </w:rPr>
      </w:pPr>
      <w:r w:rsidRPr="009677EC">
        <w:rPr>
          <w:rFonts w:ascii="Times New Roman" w:hAnsi="Times New Roman"/>
          <w:bCs/>
        </w:rPr>
        <w:t>żyły: wg PN/EN-60228, miedziane wielodrutowe klasy 5,</w:t>
      </w:r>
    </w:p>
    <w:p w:rsidR="00B70423" w:rsidRPr="009677EC" w:rsidRDefault="00B70423" w:rsidP="00B70423">
      <w:pPr>
        <w:pStyle w:val="Nagwek2"/>
        <w:spacing w:line="276" w:lineRule="auto"/>
        <w:rPr>
          <w:rFonts w:ascii="Times New Roman" w:hAnsi="Times New Roman"/>
        </w:rPr>
      </w:pPr>
      <w:bookmarkStart w:id="50" w:name="_Toc432769228"/>
      <w:bookmarkStart w:id="51" w:name="_Toc433271498"/>
      <w:bookmarkStart w:id="52" w:name="_Toc489614183"/>
      <w:bookmarkStart w:id="53" w:name="_Toc534362977"/>
      <w:bookmarkStart w:id="54" w:name="_Toc28612408"/>
      <w:r w:rsidRPr="009677EC">
        <w:rPr>
          <w:rFonts w:ascii="Times New Roman" w:hAnsi="Times New Roman"/>
        </w:rPr>
        <w:t>Okablowanie po stronie prądu zmiennego (AC)</w:t>
      </w:r>
      <w:bookmarkEnd w:id="50"/>
      <w:bookmarkEnd w:id="51"/>
      <w:bookmarkEnd w:id="52"/>
      <w:bookmarkEnd w:id="53"/>
      <w:bookmarkEnd w:id="54"/>
    </w:p>
    <w:p w:rsidR="00B70423" w:rsidRPr="009677EC" w:rsidRDefault="00B70423" w:rsidP="00B70423">
      <w:pPr>
        <w:spacing w:line="276" w:lineRule="auto"/>
        <w:ind w:firstLine="576"/>
        <w:jc w:val="both"/>
        <w:rPr>
          <w:rFonts w:ascii="Times New Roman" w:hAnsi="Times New Roman"/>
        </w:rPr>
      </w:pPr>
      <w:r w:rsidRPr="009677EC">
        <w:rPr>
          <w:rFonts w:ascii="Times New Roman" w:hAnsi="Times New Roman"/>
        </w:rPr>
        <w:t xml:space="preserve">Między falownikami a rozdzielnicą </w:t>
      </w:r>
      <w:r>
        <w:rPr>
          <w:rFonts w:ascii="Times New Roman" w:hAnsi="Times New Roman"/>
        </w:rPr>
        <w:t>RGPV</w:t>
      </w:r>
      <w:r w:rsidRPr="009677EC">
        <w:rPr>
          <w:rFonts w:ascii="Times New Roman" w:hAnsi="Times New Roman"/>
        </w:rPr>
        <w:t xml:space="preserve"> zaprojektowano przewody miedziane o parametrach odpowiednio dobranych do mocy zainstalowanej instalacji fotowoltaicznej oraz poszczególnych falowników fotowoltaicznych. Przekrój zastosowanego przewodu został </w:t>
      </w:r>
      <w:r w:rsidRPr="009677EC">
        <w:rPr>
          <w:rFonts w:ascii="Times New Roman" w:hAnsi="Times New Roman"/>
        </w:rPr>
        <w:lastRenderedPageBreak/>
        <w:t xml:space="preserve">dobrany do warunków obciążenia długotrwałego oraz spadków napięć zgodnie z </w:t>
      </w:r>
      <w:r>
        <w:rPr>
          <w:rFonts w:ascii="Times New Roman" w:hAnsi="Times New Roman"/>
        </w:rPr>
        <w:t>obowiązującą normą</w:t>
      </w:r>
      <w:r w:rsidRPr="009677EC">
        <w:rPr>
          <w:rFonts w:ascii="Times New Roman" w:hAnsi="Times New Roman"/>
        </w:rPr>
        <w:t>.</w:t>
      </w:r>
    </w:p>
    <w:p w:rsidR="003A3BAB" w:rsidRPr="009677EC" w:rsidRDefault="003A3BAB" w:rsidP="000C7CB0">
      <w:pPr>
        <w:spacing w:line="276" w:lineRule="auto"/>
        <w:ind w:firstLine="576"/>
        <w:jc w:val="both"/>
        <w:rPr>
          <w:rFonts w:ascii="Times New Roman" w:hAnsi="Times New Roman"/>
        </w:rPr>
      </w:pPr>
    </w:p>
    <w:p w:rsidR="006D1776" w:rsidRPr="009677EC" w:rsidRDefault="006D1776" w:rsidP="006D1776">
      <w:pPr>
        <w:pStyle w:val="Nagwek1"/>
        <w:spacing w:line="276" w:lineRule="auto"/>
        <w:contextualSpacing/>
        <w:rPr>
          <w:rFonts w:ascii="Times New Roman" w:hAnsi="Times New Roman"/>
          <w:lang w:eastAsia="pl-PL"/>
        </w:rPr>
      </w:pPr>
      <w:bookmarkStart w:id="55" w:name="_Toc432769224"/>
      <w:bookmarkStart w:id="56" w:name="_Toc441134533"/>
      <w:bookmarkStart w:id="57" w:name="_Toc458084443"/>
      <w:bookmarkStart w:id="58" w:name="_Toc491850720"/>
      <w:bookmarkStart w:id="59" w:name="_Toc28612409"/>
      <w:bookmarkEnd w:id="55"/>
      <w:bookmarkEnd w:id="56"/>
      <w:bookmarkEnd w:id="57"/>
      <w:r w:rsidRPr="009677EC">
        <w:rPr>
          <w:rFonts w:ascii="Times New Roman" w:hAnsi="Times New Roman"/>
          <w:lang w:eastAsia="pl-PL"/>
        </w:rPr>
        <w:t>I</w:t>
      </w:r>
      <w:r>
        <w:rPr>
          <w:rFonts w:ascii="Times New Roman" w:hAnsi="Times New Roman"/>
          <w:lang w:eastAsia="pl-PL"/>
        </w:rPr>
        <w:t>nformacje i wytyczne dla wykonawcy</w:t>
      </w:r>
      <w:bookmarkEnd w:id="58"/>
      <w:bookmarkEnd w:id="59"/>
    </w:p>
    <w:p w:rsidR="006D1776" w:rsidRPr="009677EC" w:rsidRDefault="006D1776" w:rsidP="006D1776">
      <w:pPr>
        <w:spacing w:line="276" w:lineRule="auto"/>
        <w:ind w:firstLine="432"/>
        <w:jc w:val="both"/>
        <w:rPr>
          <w:rFonts w:ascii="Times New Roman" w:hAnsi="Times New Roman"/>
        </w:rPr>
      </w:pPr>
      <w:r w:rsidRPr="009677EC">
        <w:rPr>
          <w:rFonts w:ascii="Times New Roman" w:hAnsi="Times New Roman"/>
        </w:rPr>
        <w:t>Prace instalacyjne należy skoordynować z pozostałymi branżami. Stosować elementy  instalacji  elektrycznych  (kable,  przewody  oraz  pozostały  osprzęt elektroinstalacyjny)  posiadające  certyfikaty  zgodności  w  szczegółowej  specyfikacji technicznej wykonania robót.</w:t>
      </w:r>
    </w:p>
    <w:p w:rsidR="006D1776" w:rsidRPr="009677EC" w:rsidRDefault="006D1776" w:rsidP="006D1776">
      <w:pPr>
        <w:spacing w:line="276" w:lineRule="auto"/>
        <w:jc w:val="both"/>
        <w:rPr>
          <w:rFonts w:ascii="Times New Roman" w:hAnsi="Times New Roman"/>
        </w:rPr>
      </w:pPr>
      <w:r w:rsidRPr="009677EC">
        <w:rPr>
          <w:rFonts w:ascii="Times New Roman" w:hAnsi="Times New Roman"/>
        </w:rPr>
        <w:t>Przedstawione  rozwiązania  zostały  zaakceptowane  przez  Inwestora.  Dopuszcza się równoważne rozwiązania (w oparciu, na produktach innych producentów) pod warunkiem spełnienia wszystkich poniższych warunków:</w:t>
      </w:r>
    </w:p>
    <w:p w:rsidR="006D1776" w:rsidRPr="009677EC" w:rsidRDefault="006D1776" w:rsidP="006D1776">
      <w:pPr>
        <w:numPr>
          <w:ilvl w:val="0"/>
          <w:numId w:val="8"/>
        </w:numPr>
        <w:suppressAutoHyphens w:val="0"/>
        <w:spacing w:after="200" w:line="276" w:lineRule="auto"/>
        <w:contextualSpacing/>
        <w:jc w:val="both"/>
        <w:rPr>
          <w:rFonts w:ascii="Times New Roman" w:hAnsi="Times New Roman"/>
        </w:rPr>
      </w:pPr>
      <w:r w:rsidRPr="009677EC">
        <w:rPr>
          <w:rFonts w:ascii="Times New Roman" w:hAnsi="Times New Roman"/>
        </w:rPr>
        <w:t>Spełnienia co najmniej tych samych właściwości technicznych i wizualnych</w:t>
      </w:r>
    </w:p>
    <w:p w:rsidR="006D1776" w:rsidRPr="009677EC" w:rsidRDefault="006D1776" w:rsidP="006D1776">
      <w:pPr>
        <w:numPr>
          <w:ilvl w:val="0"/>
          <w:numId w:val="8"/>
        </w:numPr>
        <w:suppressAutoHyphens w:val="0"/>
        <w:spacing w:after="200" w:line="276" w:lineRule="auto"/>
        <w:contextualSpacing/>
        <w:jc w:val="both"/>
        <w:rPr>
          <w:rFonts w:ascii="Times New Roman" w:hAnsi="Times New Roman"/>
        </w:rPr>
      </w:pPr>
      <w:r w:rsidRPr="009677EC">
        <w:rPr>
          <w:rFonts w:ascii="Times New Roman" w:hAnsi="Times New Roman"/>
        </w:rPr>
        <w:t>Przedstawieniu zamiennych rozwiązań na piśmie (dane techniczne, atesty, dopuszczenia do stosowania) na etapie przetargu</w:t>
      </w:r>
    </w:p>
    <w:p w:rsidR="006D1776" w:rsidRPr="009677EC" w:rsidRDefault="006D1776" w:rsidP="006D1776">
      <w:pPr>
        <w:numPr>
          <w:ilvl w:val="0"/>
          <w:numId w:val="8"/>
        </w:numPr>
        <w:suppressAutoHyphens w:val="0"/>
        <w:spacing w:after="200" w:line="276" w:lineRule="auto"/>
        <w:contextualSpacing/>
        <w:jc w:val="both"/>
        <w:rPr>
          <w:rFonts w:ascii="Times New Roman" w:hAnsi="Times New Roman"/>
        </w:rPr>
      </w:pPr>
      <w:r w:rsidRPr="009677EC">
        <w:rPr>
          <w:rFonts w:ascii="Times New Roman" w:hAnsi="Times New Roman"/>
        </w:rPr>
        <w:t>Uzyskaniu akceptacji Głównego Projektanta, Inwestora dla zamiennych, równoważnych rozwiązań na etapie przetargu.</w:t>
      </w:r>
    </w:p>
    <w:p w:rsidR="006D1776" w:rsidRPr="006D1776" w:rsidRDefault="006D1776" w:rsidP="006D1776">
      <w:pPr>
        <w:numPr>
          <w:ilvl w:val="0"/>
          <w:numId w:val="8"/>
        </w:numPr>
        <w:suppressAutoHyphens w:val="0"/>
        <w:spacing w:after="200" w:line="276" w:lineRule="auto"/>
        <w:contextualSpacing/>
        <w:jc w:val="both"/>
        <w:rPr>
          <w:rFonts w:ascii="Times New Roman" w:hAnsi="Times New Roman"/>
        </w:rPr>
      </w:pPr>
      <w:r w:rsidRPr="009677EC">
        <w:rPr>
          <w:rFonts w:ascii="Times New Roman" w:hAnsi="Times New Roman"/>
        </w:rPr>
        <w:t>Uzyskaniu akceptacji Inspektora Nadzoru po przedstawieniu wyczerpujących parametrów technicznych i wizualnych proponowanych rozwiązań.</w:t>
      </w:r>
    </w:p>
    <w:p w:rsidR="006D1776" w:rsidRDefault="006D1776" w:rsidP="006D1776">
      <w:pPr>
        <w:spacing w:line="276" w:lineRule="auto"/>
        <w:ind w:firstLine="426"/>
        <w:jc w:val="both"/>
        <w:rPr>
          <w:rFonts w:ascii="Times New Roman" w:hAnsi="Times New Roman"/>
        </w:rPr>
      </w:pPr>
      <w:r w:rsidRPr="009677EC">
        <w:rPr>
          <w:rFonts w:ascii="Times New Roman" w:hAnsi="Times New Roman"/>
        </w:rPr>
        <w:t>Wszystkie wyroby budowlane zakupione przez Wykonawcę robót, powinny posiadać znak CE  i  certyfikaty  lub  deklaracje  zgodności.  Wszystkie  dokumenty  badania  jakości  u producenta i instruk</w:t>
      </w:r>
      <w:r>
        <w:rPr>
          <w:rFonts w:ascii="Times New Roman" w:hAnsi="Times New Roman"/>
        </w:rPr>
        <w:t>cje techniczne należy zachować.</w:t>
      </w:r>
    </w:p>
    <w:p w:rsidR="00E44756" w:rsidRDefault="00E44756" w:rsidP="006D1776">
      <w:pPr>
        <w:spacing w:line="276" w:lineRule="auto"/>
        <w:ind w:firstLine="426"/>
        <w:jc w:val="both"/>
        <w:rPr>
          <w:rFonts w:ascii="Times New Roman" w:hAnsi="Times New Roman"/>
        </w:rPr>
      </w:pPr>
      <w:r>
        <w:rPr>
          <w:rFonts w:ascii="Times New Roman" w:hAnsi="Times New Roman"/>
        </w:rPr>
        <w:t xml:space="preserve">Dla modułów dokumentem potwierdzającym może być certyfikat lub aprobata techniczna. </w:t>
      </w:r>
    </w:p>
    <w:p w:rsidR="006D1776" w:rsidRDefault="006D1776" w:rsidP="006D1776">
      <w:pPr>
        <w:spacing w:line="276" w:lineRule="auto"/>
        <w:ind w:firstLine="426"/>
        <w:jc w:val="both"/>
        <w:rPr>
          <w:rFonts w:ascii="Times New Roman" w:hAnsi="Times New Roman"/>
        </w:rPr>
      </w:pPr>
      <w:r>
        <w:rPr>
          <w:rFonts w:ascii="Times New Roman" w:hAnsi="Times New Roman"/>
        </w:rPr>
        <w:t>W celu potwierdzenia jakości oferowanych usług, wymagane jest aby</w:t>
      </w:r>
      <w:r w:rsidRPr="00236856">
        <w:rPr>
          <w:rFonts w:ascii="Times New Roman" w:hAnsi="Times New Roman"/>
        </w:rPr>
        <w:t xml:space="preserve"> Firma Wykonawcza</w:t>
      </w:r>
      <w:r>
        <w:rPr>
          <w:rFonts w:ascii="Times New Roman" w:hAnsi="Times New Roman"/>
        </w:rPr>
        <w:t xml:space="preserve"> (montażowa) instalacji fotowoltaicznej </w:t>
      </w:r>
      <w:r w:rsidRPr="00236856">
        <w:rPr>
          <w:rFonts w:ascii="Times New Roman" w:hAnsi="Times New Roman"/>
        </w:rPr>
        <w:t>posiada</w:t>
      </w:r>
      <w:r>
        <w:rPr>
          <w:rFonts w:ascii="Times New Roman" w:hAnsi="Times New Roman"/>
        </w:rPr>
        <w:t>ła</w:t>
      </w:r>
      <w:r w:rsidRPr="00236856">
        <w:rPr>
          <w:rFonts w:ascii="Times New Roman" w:hAnsi="Times New Roman"/>
        </w:rPr>
        <w:t xml:space="preserve"> certyfikaty ISO 9001, ISO 14001, BS OHSAS 18001</w:t>
      </w:r>
      <w:r>
        <w:rPr>
          <w:rFonts w:ascii="Times New Roman" w:hAnsi="Times New Roman"/>
        </w:rPr>
        <w:t xml:space="preserve"> w zakresie projektowania systemów fotowoltaicznych oraz instalacji i serwisu systemów fotowoltaicznych lub równoważne, </w:t>
      </w:r>
      <w:r w:rsidRPr="00236856">
        <w:rPr>
          <w:rFonts w:ascii="Times New Roman" w:hAnsi="Times New Roman"/>
        </w:rPr>
        <w:t xml:space="preserve"> które należy dostarczyć wraz z ofertą.</w:t>
      </w:r>
    </w:p>
    <w:p w:rsidR="006D1776" w:rsidRPr="009677EC" w:rsidRDefault="006D1776" w:rsidP="006D1776">
      <w:pPr>
        <w:spacing w:line="276" w:lineRule="auto"/>
        <w:ind w:firstLine="426"/>
        <w:jc w:val="both"/>
        <w:rPr>
          <w:rFonts w:ascii="Times New Roman" w:hAnsi="Times New Roman"/>
        </w:rPr>
      </w:pPr>
      <w:r w:rsidRPr="009677EC">
        <w:rPr>
          <w:rFonts w:ascii="Times New Roman" w:hAnsi="Times New Roman"/>
        </w:rPr>
        <w:t xml:space="preserve">Główny  projektant  oraz  Inwestor  na  każdym  etapie  realizowania  inwestycji  może wymagać przedstawienia stosownych dokumentów, badań potwierdzających spełnianie przez wyroby </w:t>
      </w:r>
      <w:r>
        <w:rPr>
          <w:rFonts w:ascii="Times New Roman" w:hAnsi="Times New Roman"/>
        </w:rPr>
        <w:t xml:space="preserve">i producentów i wykonawców </w:t>
      </w:r>
      <w:r w:rsidRPr="009677EC">
        <w:rPr>
          <w:rFonts w:ascii="Times New Roman" w:hAnsi="Times New Roman"/>
        </w:rPr>
        <w:t xml:space="preserve">deklarowanych parametrów. </w:t>
      </w:r>
    </w:p>
    <w:p w:rsidR="009B5AE7" w:rsidRPr="009677EC" w:rsidRDefault="006D1776" w:rsidP="007F0F97">
      <w:pPr>
        <w:spacing w:line="276" w:lineRule="auto"/>
        <w:ind w:firstLine="426"/>
        <w:jc w:val="both"/>
        <w:rPr>
          <w:rFonts w:ascii="Times New Roman" w:hAnsi="Times New Roman"/>
        </w:rPr>
      </w:pPr>
      <w:r w:rsidRPr="009677EC">
        <w:rPr>
          <w:rFonts w:ascii="Times New Roman" w:hAnsi="Times New Roman"/>
        </w:rPr>
        <w:t>Wszystkie  roboty  budowlane  prowadzone  muszą  być  przez  osoby  i  firmy  uprawnione zgodnie z „Warunkami technicznymi wykonania i odbioru robót” oraz innymi przepisami szczegółowymi wymienionymi we wcześniejszych punktach niniejszego opisu.</w:t>
      </w:r>
    </w:p>
    <w:p w:rsidR="009677EC" w:rsidRPr="009677EC" w:rsidRDefault="009677EC" w:rsidP="009677EC">
      <w:pPr>
        <w:pStyle w:val="Nagwek1"/>
        <w:spacing w:line="276" w:lineRule="auto"/>
        <w:contextualSpacing/>
        <w:rPr>
          <w:rFonts w:ascii="Times New Roman" w:hAnsi="Times New Roman"/>
          <w:lang w:eastAsia="pl-PL"/>
        </w:rPr>
      </w:pPr>
      <w:bookmarkStart w:id="60" w:name="_Toc433271507"/>
      <w:bookmarkStart w:id="61" w:name="_Toc489614191"/>
      <w:bookmarkStart w:id="62" w:name="_Toc28612410"/>
      <w:r w:rsidRPr="009677EC">
        <w:rPr>
          <w:rFonts w:ascii="Times New Roman" w:hAnsi="Times New Roman"/>
          <w:lang w:eastAsia="pl-PL"/>
        </w:rPr>
        <w:t>I</w:t>
      </w:r>
      <w:r w:rsidR="00073315">
        <w:rPr>
          <w:rFonts w:ascii="Times New Roman" w:hAnsi="Times New Roman"/>
          <w:lang w:eastAsia="pl-PL"/>
        </w:rPr>
        <w:t>nformacje dla Inwestora</w:t>
      </w:r>
      <w:bookmarkEnd w:id="60"/>
      <w:bookmarkEnd w:id="61"/>
      <w:bookmarkEnd w:id="62"/>
    </w:p>
    <w:p w:rsidR="007F0F97" w:rsidRPr="007F0F97" w:rsidRDefault="009677EC" w:rsidP="007F0F97">
      <w:pPr>
        <w:spacing w:line="276" w:lineRule="auto"/>
        <w:ind w:firstLine="432"/>
        <w:rPr>
          <w:rFonts w:ascii="Times New Roman" w:hAnsi="Times New Roman"/>
        </w:rPr>
      </w:pPr>
      <w:r w:rsidRPr="009677EC">
        <w:rPr>
          <w:rFonts w:ascii="Times New Roman" w:hAnsi="Times New Roman"/>
        </w:rPr>
        <w:t xml:space="preserve">Z  uwagi  na  charakter  planowanej  inwestycji  -  montaż  urządzeń  fotowoltaicznych,  oraz  z lokalizacji tych obiektów brak jest jakiegokolwiek oddziaływania na działki sąsiednie.  Moduły fotowoltaiczne nie emitują żadnego hałasu, żadnych substancji, nie wibrują, nie zacieniają oraz nie mają żadnego wpływu na zagospodarowanie działek sąsiednich. W żadnym przypadku nie pogarszają warunków użytkowania obiektów znajdujących się na terenie inwestycji oraz na działkach sąsiednich. </w:t>
      </w:r>
    </w:p>
    <w:p w:rsidR="009677EC" w:rsidRPr="009677EC" w:rsidRDefault="009677EC" w:rsidP="009677EC">
      <w:pPr>
        <w:spacing w:line="276" w:lineRule="auto"/>
        <w:rPr>
          <w:rFonts w:ascii="Times New Roman" w:hAnsi="Times New Roman"/>
          <w:b/>
        </w:rPr>
      </w:pPr>
      <w:r w:rsidRPr="009677EC">
        <w:rPr>
          <w:rFonts w:ascii="Times New Roman" w:hAnsi="Times New Roman"/>
          <w:b/>
        </w:rPr>
        <w:t xml:space="preserve">Obszar oddziaływania inwestycji całkowicie zamyka się na działce Inwestora. </w:t>
      </w:r>
    </w:p>
    <w:p w:rsidR="00BD2EBF" w:rsidRPr="00BD2EBF" w:rsidRDefault="00BD2EBF" w:rsidP="00BD2EBF">
      <w:pPr>
        <w:suppressAutoHyphens w:val="0"/>
        <w:spacing w:line="276" w:lineRule="auto"/>
        <w:ind w:left="360"/>
        <w:contextualSpacing/>
        <w:jc w:val="both"/>
        <w:rPr>
          <w:rFonts w:ascii="Times New Roman" w:hAnsi="Times New Roman"/>
          <w:b/>
          <w:color w:val="000000"/>
          <w:kern w:val="0"/>
          <w:lang w:eastAsia="pl-PL"/>
        </w:rPr>
      </w:pPr>
    </w:p>
    <w:sectPr w:rsidR="00BD2EBF" w:rsidRPr="00BD2EBF" w:rsidSect="006F4CCF">
      <w:headerReference w:type="default" r:id="rId12"/>
      <w:footerReference w:type="default" r:id="rId13"/>
      <w:pgSz w:w="11906" w:h="16838"/>
      <w:pgMar w:top="993" w:right="1416" w:bottom="708" w:left="1417" w:header="708" w:footer="708" w:gutter="0"/>
      <w:cols w:space="708"/>
      <w:docGrid w:linePitch="36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F7E46" w:rsidRDefault="008F7E46">
      <w:r>
        <w:separator/>
      </w:r>
    </w:p>
  </w:endnote>
  <w:endnote w:type="continuationSeparator" w:id="0">
    <w:p w:rsidR="008F7E46" w:rsidRDefault="008F7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6723" w:rsidRDefault="00B16723">
    <w:pPr>
      <w:pStyle w:val="Stopka"/>
      <w:tabs>
        <w:tab w:val="center" w:pos="4819"/>
        <w:tab w:val="left" w:pos="5994"/>
      </w:tabs>
    </w:pPr>
    <w:r>
      <w:rPr>
        <w:rFonts w:ascii="Cambria" w:hAnsi="Cambria"/>
        <w:sz w:val="22"/>
        <w:szCs w:val="22"/>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F7E46" w:rsidRDefault="008F7E46">
      <w:r>
        <w:separator/>
      </w:r>
    </w:p>
  </w:footnote>
  <w:footnote w:type="continuationSeparator" w:id="0">
    <w:p w:rsidR="008F7E46" w:rsidRDefault="008F7E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3924340"/>
      <w:docPartObj>
        <w:docPartGallery w:val="Page Numbers (Top of Page)"/>
        <w:docPartUnique/>
      </w:docPartObj>
    </w:sdtPr>
    <w:sdtEndPr/>
    <w:sdtContent>
      <w:p w:rsidR="00B16723" w:rsidRDefault="00B16723">
        <w:pPr>
          <w:pStyle w:val="Nagwek"/>
          <w:jc w:val="center"/>
        </w:pPr>
        <w:r>
          <w:t xml:space="preserve">Strona </w:t>
        </w:r>
        <w:r>
          <w:rPr>
            <w:b/>
            <w:bCs/>
          </w:rPr>
          <w:fldChar w:fldCharType="begin"/>
        </w:r>
        <w:r>
          <w:rPr>
            <w:b/>
            <w:bCs/>
          </w:rPr>
          <w:instrText>PAGE</w:instrText>
        </w:r>
        <w:r>
          <w:rPr>
            <w:b/>
            <w:bCs/>
          </w:rPr>
          <w:fldChar w:fldCharType="separate"/>
        </w:r>
        <w:r w:rsidR="00F46F85">
          <w:rPr>
            <w:b/>
            <w:bCs/>
            <w:noProof/>
          </w:rPr>
          <w:t>10</w:t>
        </w:r>
        <w:r>
          <w:rPr>
            <w:b/>
            <w:bCs/>
          </w:rPr>
          <w:fldChar w:fldCharType="end"/>
        </w:r>
        <w:r>
          <w:t xml:space="preserve"> z </w:t>
        </w:r>
        <w:r>
          <w:rPr>
            <w:b/>
            <w:bCs/>
          </w:rPr>
          <w:fldChar w:fldCharType="begin"/>
        </w:r>
        <w:r>
          <w:rPr>
            <w:b/>
            <w:bCs/>
          </w:rPr>
          <w:instrText>NUMPAGES</w:instrText>
        </w:r>
        <w:r>
          <w:rPr>
            <w:b/>
            <w:bCs/>
          </w:rPr>
          <w:fldChar w:fldCharType="separate"/>
        </w:r>
        <w:r w:rsidR="00F46F85">
          <w:rPr>
            <w:b/>
            <w:bCs/>
            <w:noProof/>
          </w:rPr>
          <w:t>11</w:t>
        </w:r>
        <w:r>
          <w:rPr>
            <w:b/>
            <w:bCs/>
          </w:rPr>
          <w:fldChar w:fldCharType="end"/>
        </w:r>
      </w:p>
    </w:sdtContent>
  </w:sdt>
  <w:p w:rsidR="00B16723" w:rsidRDefault="00B16723">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decimal"/>
      <w:pStyle w:val="Nagwek1"/>
      <w:lvlText w:val="%1"/>
      <w:lvlJc w:val="left"/>
      <w:pPr>
        <w:tabs>
          <w:tab w:val="num" w:pos="0"/>
        </w:tabs>
        <w:ind w:left="432" w:hanging="432"/>
      </w:pPr>
    </w:lvl>
    <w:lvl w:ilvl="1">
      <w:start w:val="1"/>
      <w:numFmt w:val="decimal"/>
      <w:pStyle w:val="Nagwek2"/>
      <w:lvlText w:val="%1.%2"/>
      <w:lvlJc w:val="left"/>
      <w:pPr>
        <w:tabs>
          <w:tab w:val="num" w:pos="0"/>
        </w:tabs>
        <w:ind w:left="576" w:hanging="576"/>
      </w:pPr>
    </w:lvl>
    <w:lvl w:ilvl="2">
      <w:start w:val="1"/>
      <w:numFmt w:val="decimal"/>
      <w:pStyle w:val="Nagwek3"/>
      <w:lvlText w:val="%1.%2.%3"/>
      <w:lvlJc w:val="left"/>
      <w:pPr>
        <w:tabs>
          <w:tab w:val="num" w:pos="0"/>
        </w:tabs>
        <w:ind w:left="720" w:hanging="720"/>
      </w:pPr>
    </w:lvl>
    <w:lvl w:ilvl="3">
      <w:start w:val="1"/>
      <w:numFmt w:val="decimal"/>
      <w:pStyle w:val="Nagwek4"/>
      <w:lvlText w:val="%1.%2.%3.%4"/>
      <w:lvlJc w:val="left"/>
      <w:pPr>
        <w:tabs>
          <w:tab w:val="num" w:pos="0"/>
        </w:tabs>
        <w:ind w:left="864" w:hanging="864"/>
      </w:pPr>
    </w:lvl>
    <w:lvl w:ilvl="4">
      <w:start w:val="1"/>
      <w:numFmt w:val="decimal"/>
      <w:pStyle w:val="Nagwek5"/>
      <w:lvlText w:val="%1.%2.%3.%4.%5"/>
      <w:lvlJc w:val="left"/>
      <w:pPr>
        <w:tabs>
          <w:tab w:val="num" w:pos="0"/>
        </w:tabs>
        <w:ind w:left="1008" w:hanging="1008"/>
      </w:pPr>
    </w:lvl>
    <w:lvl w:ilvl="5">
      <w:start w:val="1"/>
      <w:numFmt w:val="decimal"/>
      <w:pStyle w:val="Nagwek6"/>
      <w:lvlText w:val="%1.%2.%3.%4.%5.%6"/>
      <w:lvlJc w:val="left"/>
      <w:pPr>
        <w:tabs>
          <w:tab w:val="num" w:pos="0"/>
        </w:tabs>
        <w:ind w:left="1152" w:hanging="1152"/>
      </w:pPr>
    </w:lvl>
    <w:lvl w:ilvl="6">
      <w:start w:val="1"/>
      <w:numFmt w:val="decimal"/>
      <w:pStyle w:val="Nagwek7"/>
      <w:lvlText w:val="%1.%2.%3.%4.%5.%6.%7"/>
      <w:lvlJc w:val="left"/>
      <w:pPr>
        <w:tabs>
          <w:tab w:val="num" w:pos="0"/>
        </w:tabs>
        <w:ind w:left="1296" w:hanging="1296"/>
      </w:pPr>
    </w:lvl>
    <w:lvl w:ilvl="7">
      <w:start w:val="1"/>
      <w:numFmt w:val="decimal"/>
      <w:pStyle w:val="Nagwek8"/>
      <w:lvlText w:val="%1.%2.%3.%4.%5.%6.%7.%8"/>
      <w:lvlJc w:val="left"/>
      <w:pPr>
        <w:tabs>
          <w:tab w:val="num" w:pos="0"/>
        </w:tabs>
        <w:ind w:left="1440" w:hanging="1440"/>
      </w:pPr>
    </w:lvl>
    <w:lvl w:ilvl="8">
      <w:start w:val="1"/>
      <w:numFmt w:val="decimal"/>
      <w:pStyle w:val="Nagwek9"/>
      <w:lvlText w:val="%1.%2.%3.%4.%5.%6.%7.%8.%9"/>
      <w:lvlJc w:val="left"/>
      <w:pPr>
        <w:tabs>
          <w:tab w:val="num" w:pos="0"/>
        </w:tabs>
        <w:ind w:left="1584" w:hanging="1584"/>
      </w:pPr>
    </w:lvl>
  </w:abstractNum>
  <w:abstractNum w:abstractNumId="1" w15:restartNumberingAfterBreak="0">
    <w:nsid w:val="00000002"/>
    <w:multiLevelType w:val="multilevel"/>
    <w:tmpl w:val="00000002"/>
    <w:name w:val="WWNum6"/>
    <w:lvl w:ilvl="0">
      <w:start w:val="1"/>
      <w:numFmt w:val="bullet"/>
      <w:lvlText w:val=""/>
      <w:lvlJc w:val="left"/>
      <w:pPr>
        <w:tabs>
          <w:tab w:val="num" w:pos="0"/>
        </w:tabs>
        <w:ind w:left="1296" w:hanging="360"/>
      </w:pPr>
      <w:rPr>
        <w:rFonts w:ascii="Symbol" w:hAnsi="Symbol"/>
      </w:rPr>
    </w:lvl>
    <w:lvl w:ilvl="1">
      <w:start w:val="1"/>
      <w:numFmt w:val="bullet"/>
      <w:lvlText w:val="o"/>
      <w:lvlJc w:val="left"/>
      <w:pPr>
        <w:tabs>
          <w:tab w:val="num" w:pos="0"/>
        </w:tabs>
        <w:ind w:left="2016" w:hanging="360"/>
      </w:pPr>
      <w:rPr>
        <w:rFonts w:ascii="Courier New" w:hAnsi="Courier New" w:cs="Courier New"/>
      </w:rPr>
    </w:lvl>
    <w:lvl w:ilvl="2">
      <w:start w:val="1"/>
      <w:numFmt w:val="bullet"/>
      <w:lvlText w:val=""/>
      <w:lvlJc w:val="left"/>
      <w:pPr>
        <w:tabs>
          <w:tab w:val="num" w:pos="0"/>
        </w:tabs>
        <w:ind w:left="2736" w:hanging="360"/>
      </w:pPr>
      <w:rPr>
        <w:rFonts w:ascii="Wingdings" w:hAnsi="Wingdings"/>
      </w:rPr>
    </w:lvl>
    <w:lvl w:ilvl="3">
      <w:start w:val="1"/>
      <w:numFmt w:val="bullet"/>
      <w:lvlText w:val=""/>
      <w:lvlJc w:val="left"/>
      <w:pPr>
        <w:tabs>
          <w:tab w:val="num" w:pos="0"/>
        </w:tabs>
        <w:ind w:left="3456" w:hanging="360"/>
      </w:pPr>
      <w:rPr>
        <w:rFonts w:ascii="Symbol" w:hAnsi="Symbol"/>
      </w:rPr>
    </w:lvl>
    <w:lvl w:ilvl="4">
      <w:start w:val="1"/>
      <w:numFmt w:val="bullet"/>
      <w:lvlText w:val="o"/>
      <w:lvlJc w:val="left"/>
      <w:pPr>
        <w:tabs>
          <w:tab w:val="num" w:pos="0"/>
        </w:tabs>
        <w:ind w:left="4176" w:hanging="360"/>
      </w:pPr>
      <w:rPr>
        <w:rFonts w:ascii="Courier New" w:hAnsi="Courier New" w:cs="Courier New"/>
      </w:rPr>
    </w:lvl>
    <w:lvl w:ilvl="5">
      <w:start w:val="1"/>
      <w:numFmt w:val="bullet"/>
      <w:lvlText w:val=""/>
      <w:lvlJc w:val="left"/>
      <w:pPr>
        <w:tabs>
          <w:tab w:val="num" w:pos="0"/>
        </w:tabs>
        <w:ind w:left="4896" w:hanging="360"/>
      </w:pPr>
      <w:rPr>
        <w:rFonts w:ascii="Wingdings" w:hAnsi="Wingdings"/>
      </w:rPr>
    </w:lvl>
    <w:lvl w:ilvl="6">
      <w:start w:val="1"/>
      <w:numFmt w:val="bullet"/>
      <w:lvlText w:val=""/>
      <w:lvlJc w:val="left"/>
      <w:pPr>
        <w:tabs>
          <w:tab w:val="num" w:pos="0"/>
        </w:tabs>
        <w:ind w:left="5616" w:hanging="360"/>
      </w:pPr>
      <w:rPr>
        <w:rFonts w:ascii="Symbol" w:hAnsi="Symbol"/>
      </w:rPr>
    </w:lvl>
    <w:lvl w:ilvl="7">
      <w:start w:val="1"/>
      <w:numFmt w:val="bullet"/>
      <w:lvlText w:val="o"/>
      <w:lvlJc w:val="left"/>
      <w:pPr>
        <w:tabs>
          <w:tab w:val="num" w:pos="0"/>
        </w:tabs>
        <w:ind w:left="6336" w:hanging="360"/>
      </w:pPr>
      <w:rPr>
        <w:rFonts w:ascii="Courier New" w:hAnsi="Courier New" w:cs="Courier New"/>
      </w:rPr>
    </w:lvl>
    <w:lvl w:ilvl="8">
      <w:start w:val="1"/>
      <w:numFmt w:val="bullet"/>
      <w:lvlText w:val=""/>
      <w:lvlJc w:val="left"/>
      <w:pPr>
        <w:tabs>
          <w:tab w:val="num" w:pos="0"/>
        </w:tabs>
        <w:ind w:left="7056" w:hanging="360"/>
      </w:pPr>
      <w:rPr>
        <w:rFonts w:ascii="Wingdings" w:hAnsi="Wingdings"/>
      </w:rPr>
    </w:lvl>
  </w:abstractNum>
  <w:abstractNum w:abstractNumId="2" w15:restartNumberingAfterBreak="0">
    <w:nsid w:val="00000003"/>
    <w:multiLevelType w:val="multilevel"/>
    <w:tmpl w:val="00000003"/>
    <w:name w:val="WWNum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4"/>
    <w:multiLevelType w:val="multilevel"/>
    <w:tmpl w:val="00000004"/>
    <w:name w:val="WWNum11"/>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4" w15:restartNumberingAfterBreak="0">
    <w:nsid w:val="00000005"/>
    <w:multiLevelType w:val="multilevel"/>
    <w:tmpl w:val="00000005"/>
    <w:name w:val="WWNum1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6"/>
    <w:multiLevelType w:val="multilevel"/>
    <w:tmpl w:val="00000006"/>
    <w:name w:val="WWNum1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2.%3."/>
      <w:lvlJc w:val="right"/>
      <w:pPr>
        <w:tabs>
          <w:tab w:val="num" w:pos="2160"/>
        </w:tabs>
        <w:ind w:left="2160" w:hanging="180"/>
      </w:pPr>
    </w:lvl>
    <w:lvl w:ilvl="3">
      <w:start w:val="1"/>
      <w:numFmt w:val="decimal"/>
      <w:lvlText w:val="%2.%3.%4."/>
      <w:lvlJc w:val="left"/>
      <w:pPr>
        <w:tabs>
          <w:tab w:val="num" w:pos="2880"/>
        </w:tabs>
        <w:ind w:left="2880" w:hanging="360"/>
      </w:pPr>
    </w:lvl>
    <w:lvl w:ilvl="4">
      <w:start w:val="1"/>
      <w:numFmt w:val="lowerLetter"/>
      <w:lvlText w:val="%2.%3.%4.%5."/>
      <w:lvlJc w:val="left"/>
      <w:pPr>
        <w:tabs>
          <w:tab w:val="num" w:pos="3600"/>
        </w:tabs>
        <w:ind w:left="3600" w:hanging="360"/>
      </w:pPr>
    </w:lvl>
    <w:lvl w:ilvl="5">
      <w:start w:val="1"/>
      <w:numFmt w:val="lowerRoman"/>
      <w:lvlText w:val="%2.%3.%4.%5.%6."/>
      <w:lvlJc w:val="right"/>
      <w:pPr>
        <w:tabs>
          <w:tab w:val="num" w:pos="4320"/>
        </w:tabs>
        <w:ind w:left="4320" w:hanging="180"/>
      </w:pPr>
    </w:lvl>
    <w:lvl w:ilvl="6">
      <w:start w:val="1"/>
      <w:numFmt w:val="decimal"/>
      <w:lvlText w:val="%2.%3.%4.%5.%6.%7."/>
      <w:lvlJc w:val="left"/>
      <w:pPr>
        <w:tabs>
          <w:tab w:val="num" w:pos="5040"/>
        </w:tabs>
        <w:ind w:left="5040" w:hanging="360"/>
      </w:pPr>
    </w:lvl>
    <w:lvl w:ilvl="7">
      <w:start w:val="1"/>
      <w:numFmt w:val="lowerLetter"/>
      <w:lvlText w:val="%2.%3.%4.%5.%6.%7.%8."/>
      <w:lvlJc w:val="left"/>
      <w:pPr>
        <w:tabs>
          <w:tab w:val="num" w:pos="5760"/>
        </w:tabs>
        <w:ind w:left="5760" w:hanging="360"/>
      </w:pPr>
    </w:lvl>
    <w:lvl w:ilvl="8">
      <w:start w:val="1"/>
      <w:numFmt w:val="lowerRoman"/>
      <w:lvlText w:val="%2.%3.%4.%5.%6.%7.%8.%9."/>
      <w:lvlJc w:val="right"/>
      <w:pPr>
        <w:tabs>
          <w:tab w:val="num" w:pos="6480"/>
        </w:tabs>
        <w:ind w:left="6480" w:hanging="180"/>
      </w:pPr>
    </w:lvl>
  </w:abstractNum>
  <w:abstractNum w:abstractNumId="6" w15:restartNumberingAfterBreak="0">
    <w:nsid w:val="00000007"/>
    <w:multiLevelType w:val="multilevel"/>
    <w:tmpl w:val="00000007"/>
    <w:name w:val="WWNum14"/>
    <w:lvl w:ilvl="0">
      <w:start w:val="1"/>
      <w:numFmt w:val="bullet"/>
      <w:lvlText w:val=""/>
      <w:lvlJc w:val="left"/>
      <w:pPr>
        <w:tabs>
          <w:tab w:val="num" w:pos="0"/>
        </w:tabs>
        <w:ind w:left="1287" w:hanging="360"/>
      </w:pPr>
      <w:rPr>
        <w:rFonts w:ascii="Symbol" w:hAnsi="Symbol"/>
      </w:rPr>
    </w:lvl>
    <w:lvl w:ilvl="1">
      <w:start w:val="1"/>
      <w:numFmt w:val="bullet"/>
      <w:lvlText w:val="o"/>
      <w:lvlJc w:val="left"/>
      <w:pPr>
        <w:tabs>
          <w:tab w:val="num" w:pos="0"/>
        </w:tabs>
        <w:ind w:left="2007" w:hanging="360"/>
      </w:pPr>
      <w:rPr>
        <w:rFonts w:ascii="Courier New" w:hAnsi="Courier New" w:cs="Courier New"/>
      </w:rPr>
    </w:lvl>
    <w:lvl w:ilvl="2">
      <w:start w:val="1"/>
      <w:numFmt w:val="bullet"/>
      <w:lvlText w:val=""/>
      <w:lvlJc w:val="left"/>
      <w:pPr>
        <w:tabs>
          <w:tab w:val="num" w:pos="0"/>
        </w:tabs>
        <w:ind w:left="2727" w:hanging="360"/>
      </w:pPr>
      <w:rPr>
        <w:rFonts w:ascii="Wingdings" w:hAnsi="Wingdings"/>
      </w:rPr>
    </w:lvl>
    <w:lvl w:ilvl="3">
      <w:start w:val="1"/>
      <w:numFmt w:val="bullet"/>
      <w:lvlText w:val=""/>
      <w:lvlJc w:val="left"/>
      <w:pPr>
        <w:tabs>
          <w:tab w:val="num" w:pos="0"/>
        </w:tabs>
        <w:ind w:left="3447" w:hanging="360"/>
      </w:pPr>
      <w:rPr>
        <w:rFonts w:ascii="Symbol" w:hAnsi="Symbol"/>
      </w:rPr>
    </w:lvl>
    <w:lvl w:ilvl="4">
      <w:start w:val="1"/>
      <w:numFmt w:val="bullet"/>
      <w:lvlText w:val="o"/>
      <w:lvlJc w:val="left"/>
      <w:pPr>
        <w:tabs>
          <w:tab w:val="num" w:pos="0"/>
        </w:tabs>
        <w:ind w:left="4167" w:hanging="360"/>
      </w:pPr>
      <w:rPr>
        <w:rFonts w:ascii="Courier New" w:hAnsi="Courier New" w:cs="Courier New"/>
      </w:rPr>
    </w:lvl>
    <w:lvl w:ilvl="5">
      <w:start w:val="1"/>
      <w:numFmt w:val="bullet"/>
      <w:lvlText w:val=""/>
      <w:lvlJc w:val="left"/>
      <w:pPr>
        <w:tabs>
          <w:tab w:val="num" w:pos="0"/>
        </w:tabs>
        <w:ind w:left="4887" w:hanging="360"/>
      </w:pPr>
      <w:rPr>
        <w:rFonts w:ascii="Wingdings" w:hAnsi="Wingdings"/>
      </w:rPr>
    </w:lvl>
    <w:lvl w:ilvl="6">
      <w:start w:val="1"/>
      <w:numFmt w:val="bullet"/>
      <w:lvlText w:val=""/>
      <w:lvlJc w:val="left"/>
      <w:pPr>
        <w:tabs>
          <w:tab w:val="num" w:pos="0"/>
        </w:tabs>
        <w:ind w:left="5607" w:hanging="360"/>
      </w:pPr>
      <w:rPr>
        <w:rFonts w:ascii="Symbol" w:hAnsi="Symbol"/>
      </w:rPr>
    </w:lvl>
    <w:lvl w:ilvl="7">
      <w:start w:val="1"/>
      <w:numFmt w:val="bullet"/>
      <w:lvlText w:val="o"/>
      <w:lvlJc w:val="left"/>
      <w:pPr>
        <w:tabs>
          <w:tab w:val="num" w:pos="0"/>
        </w:tabs>
        <w:ind w:left="6327" w:hanging="360"/>
      </w:pPr>
      <w:rPr>
        <w:rFonts w:ascii="Courier New" w:hAnsi="Courier New" w:cs="Courier New"/>
      </w:rPr>
    </w:lvl>
    <w:lvl w:ilvl="8">
      <w:start w:val="1"/>
      <w:numFmt w:val="bullet"/>
      <w:lvlText w:val=""/>
      <w:lvlJc w:val="left"/>
      <w:pPr>
        <w:tabs>
          <w:tab w:val="num" w:pos="0"/>
        </w:tabs>
        <w:ind w:left="7047" w:hanging="360"/>
      </w:pPr>
      <w:rPr>
        <w:rFonts w:ascii="Wingdings" w:hAnsi="Wingdings"/>
      </w:rPr>
    </w:lvl>
  </w:abstractNum>
  <w:abstractNum w:abstractNumId="7" w15:restartNumberingAfterBreak="0">
    <w:nsid w:val="00000008"/>
    <w:multiLevelType w:val="multilevel"/>
    <w:tmpl w:val="00000008"/>
    <w:name w:val="WWNum15"/>
    <w:lvl w:ilvl="0">
      <w:start w:val="1"/>
      <w:numFmt w:val="bullet"/>
      <w:lvlText w:val=""/>
      <w:lvlJc w:val="left"/>
      <w:pPr>
        <w:tabs>
          <w:tab w:val="num" w:pos="0"/>
        </w:tabs>
        <w:ind w:left="1287" w:hanging="360"/>
      </w:pPr>
      <w:rPr>
        <w:rFonts w:ascii="Symbol" w:hAnsi="Symbol"/>
      </w:rPr>
    </w:lvl>
    <w:lvl w:ilvl="1">
      <w:start w:val="1"/>
      <w:numFmt w:val="bullet"/>
      <w:lvlText w:val="o"/>
      <w:lvlJc w:val="left"/>
      <w:pPr>
        <w:tabs>
          <w:tab w:val="num" w:pos="0"/>
        </w:tabs>
        <w:ind w:left="2007" w:hanging="360"/>
      </w:pPr>
      <w:rPr>
        <w:rFonts w:ascii="Courier New" w:hAnsi="Courier New" w:cs="Courier New"/>
      </w:rPr>
    </w:lvl>
    <w:lvl w:ilvl="2">
      <w:start w:val="1"/>
      <w:numFmt w:val="bullet"/>
      <w:lvlText w:val=""/>
      <w:lvlJc w:val="left"/>
      <w:pPr>
        <w:tabs>
          <w:tab w:val="num" w:pos="0"/>
        </w:tabs>
        <w:ind w:left="2727" w:hanging="360"/>
      </w:pPr>
      <w:rPr>
        <w:rFonts w:ascii="Wingdings" w:hAnsi="Wingdings"/>
      </w:rPr>
    </w:lvl>
    <w:lvl w:ilvl="3">
      <w:start w:val="1"/>
      <w:numFmt w:val="bullet"/>
      <w:lvlText w:val=""/>
      <w:lvlJc w:val="left"/>
      <w:pPr>
        <w:tabs>
          <w:tab w:val="num" w:pos="0"/>
        </w:tabs>
        <w:ind w:left="3447" w:hanging="360"/>
      </w:pPr>
      <w:rPr>
        <w:rFonts w:ascii="Symbol" w:hAnsi="Symbol"/>
      </w:rPr>
    </w:lvl>
    <w:lvl w:ilvl="4">
      <w:start w:val="1"/>
      <w:numFmt w:val="bullet"/>
      <w:lvlText w:val="o"/>
      <w:lvlJc w:val="left"/>
      <w:pPr>
        <w:tabs>
          <w:tab w:val="num" w:pos="0"/>
        </w:tabs>
        <w:ind w:left="4167" w:hanging="360"/>
      </w:pPr>
      <w:rPr>
        <w:rFonts w:ascii="Courier New" w:hAnsi="Courier New" w:cs="Courier New"/>
      </w:rPr>
    </w:lvl>
    <w:lvl w:ilvl="5">
      <w:start w:val="1"/>
      <w:numFmt w:val="bullet"/>
      <w:lvlText w:val=""/>
      <w:lvlJc w:val="left"/>
      <w:pPr>
        <w:tabs>
          <w:tab w:val="num" w:pos="0"/>
        </w:tabs>
        <w:ind w:left="4887" w:hanging="360"/>
      </w:pPr>
      <w:rPr>
        <w:rFonts w:ascii="Wingdings" w:hAnsi="Wingdings"/>
      </w:rPr>
    </w:lvl>
    <w:lvl w:ilvl="6">
      <w:start w:val="1"/>
      <w:numFmt w:val="bullet"/>
      <w:lvlText w:val=""/>
      <w:lvlJc w:val="left"/>
      <w:pPr>
        <w:tabs>
          <w:tab w:val="num" w:pos="0"/>
        </w:tabs>
        <w:ind w:left="5607" w:hanging="360"/>
      </w:pPr>
      <w:rPr>
        <w:rFonts w:ascii="Symbol" w:hAnsi="Symbol"/>
      </w:rPr>
    </w:lvl>
    <w:lvl w:ilvl="7">
      <w:start w:val="1"/>
      <w:numFmt w:val="bullet"/>
      <w:lvlText w:val="o"/>
      <w:lvlJc w:val="left"/>
      <w:pPr>
        <w:tabs>
          <w:tab w:val="num" w:pos="0"/>
        </w:tabs>
        <w:ind w:left="6327" w:hanging="360"/>
      </w:pPr>
      <w:rPr>
        <w:rFonts w:ascii="Courier New" w:hAnsi="Courier New" w:cs="Courier New"/>
      </w:rPr>
    </w:lvl>
    <w:lvl w:ilvl="8">
      <w:start w:val="1"/>
      <w:numFmt w:val="bullet"/>
      <w:lvlText w:val=""/>
      <w:lvlJc w:val="left"/>
      <w:pPr>
        <w:tabs>
          <w:tab w:val="num" w:pos="0"/>
        </w:tabs>
        <w:ind w:left="7047" w:hanging="360"/>
      </w:pPr>
      <w:rPr>
        <w:rFonts w:ascii="Wingdings" w:hAnsi="Wingdings"/>
      </w:rPr>
    </w:lvl>
  </w:abstractNum>
  <w:abstractNum w:abstractNumId="8" w15:restartNumberingAfterBreak="0">
    <w:nsid w:val="00000009"/>
    <w:multiLevelType w:val="multilevel"/>
    <w:tmpl w:val="00000009"/>
    <w:name w:val="WWNum16"/>
    <w:lvl w:ilvl="0">
      <w:start w:val="1"/>
      <w:numFmt w:val="bullet"/>
      <w:lvlText w:val=""/>
      <w:lvlJc w:val="left"/>
      <w:pPr>
        <w:tabs>
          <w:tab w:val="num" w:pos="0"/>
        </w:tabs>
        <w:ind w:left="1287" w:hanging="360"/>
      </w:pPr>
      <w:rPr>
        <w:rFonts w:ascii="Symbol" w:hAnsi="Symbol"/>
      </w:rPr>
    </w:lvl>
    <w:lvl w:ilvl="1">
      <w:start w:val="1"/>
      <w:numFmt w:val="bullet"/>
      <w:lvlText w:val="o"/>
      <w:lvlJc w:val="left"/>
      <w:pPr>
        <w:tabs>
          <w:tab w:val="num" w:pos="0"/>
        </w:tabs>
        <w:ind w:left="2007" w:hanging="360"/>
      </w:pPr>
      <w:rPr>
        <w:rFonts w:ascii="Courier New" w:hAnsi="Courier New" w:cs="Courier New"/>
      </w:rPr>
    </w:lvl>
    <w:lvl w:ilvl="2">
      <w:start w:val="1"/>
      <w:numFmt w:val="bullet"/>
      <w:lvlText w:val=""/>
      <w:lvlJc w:val="left"/>
      <w:pPr>
        <w:tabs>
          <w:tab w:val="num" w:pos="0"/>
        </w:tabs>
        <w:ind w:left="2727" w:hanging="360"/>
      </w:pPr>
      <w:rPr>
        <w:rFonts w:ascii="Wingdings" w:hAnsi="Wingdings"/>
      </w:rPr>
    </w:lvl>
    <w:lvl w:ilvl="3">
      <w:start w:val="1"/>
      <w:numFmt w:val="bullet"/>
      <w:lvlText w:val=""/>
      <w:lvlJc w:val="left"/>
      <w:pPr>
        <w:tabs>
          <w:tab w:val="num" w:pos="0"/>
        </w:tabs>
        <w:ind w:left="3447" w:hanging="360"/>
      </w:pPr>
      <w:rPr>
        <w:rFonts w:ascii="Symbol" w:hAnsi="Symbol"/>
      </w:rPr>
    </w:lvl>
    <w:lvl w:ilvl="4">
      <w:start w:val="1"/>
      <w:numFmt w:val="bullet"/>
      <w:lvlText w:val="o"/>
      <w:lvlJc w:val="left"/>
      <w:pPr>
        <w:tabs>
          <w:tab w:val="num" w:pos="0"/>
        </w:tabs>
        <w:ind w:left="4167" w:hanging="360"/>
      </w:pPr>
      <w:rPr>
        <w:rFonts w:ascii="Courier New" w:hAnsi="Courier New" w:cs="Courier New"/>
      </w:rPr>
    </w:lvl>
    <w:lvl w:ilvl="5">
      <w:start w:val="1"/>
      <w:numFmt w:val="bullet"/>
      <w:lvlText w:val=""/>
      <w:lvlJc w:val="left"/>
      <w:pPr>
        <w:tabs>
          <w:tab w:val="num" w:pos="0"/>
        </w:tabs>
        <w:ind w:left="4887" w:hanging="360"/>
      </w:pPr>
      <w:rPr>
        <w:rFonts w:ascii="Wingdings" w:hAnsi="Wingdings"/>
      </w:rPr>
    </w:lvl>
    <w:lvl w:ilvl="6">
      <w:start w:val="1"/>
      <w:numFmt w:val="bullet"/>
      <w:lvlText w:val=""/>
      <w:lvlJc w:val="left"/>
      <w:pPr>
        <w:tabs>
          <w:tab w:val="num" w:pos="0"/>
        </w:tabs>
        <w:ind w:left="5607" w:hanging="360"/>
      </w:pPr>
      <w:rPr>
        <w:rFonts w:ascii="Symbol" w:hAnsi="Symbol"/>
      </w:rPr>
    </w:lvl>
    <w:lvl w:ilvl="7">
      <w:start w:val="1"/>
      <w:numFmt w:val="bullet"/>
      <w:lvlText w:val="o"/>
      <w:lvlJc w:val="left"/>
      <w:pPr>
        <w:tabs>
          <w:tab w:val="num" w:pos="0"/>
        </w:tabs>
        <w:ind w:left="6327" w:hanging="360"/>
      </w:pPr>
      <w:rPr>
        <w:rFonts w:ascii="Courier New" w:hAnsi="Courier New" w:cs="Courier New"/>
      </w:rPr>
    </w:lvl>
    <w:lvl w:ilvl="8">
      <w:start w:val="1"/>
      <w:numFmt w:val="bullet"/>
      <w:lvlText w:val=""/>
      <w:lvlJc w:val="left"/>
      <w:pPr>
        <w:tabs>
          <w:tab w:val="num" w:pos="0"/>
        </w:tabs>
        <w:ind w:left="7047" w:hanging="360"/>
      </w:pPr>
      <w:rPr>
        <w:rFonts w:ascii="Wingdings" w:hAnsi="Wingdings"/>
      </w:rPr>
    </w:lvl>
  </w:abstractNum>
  <w:abstractNum w:abstractNumId="9" w15:restartNumberingAfterBreak="0">
    <w:nsid w:val="0000000A"/>
    <w:multiLevelType w:val="multilevel"/>
    <w:tmpl w:val="0000000A"/>
    <w:name w:val="WWNum2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0" w15:restartNumberingAfterBreak="0">
    <w:nsid w:val="0000000B"/>
    <w:multiLevelType w:val="multilevel"/>
    <w:tmpl w:val="0000000B"/>
    <w:name w:val="WWNum2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1" w15:restartNumberingAfterBreak="0">
    <w:nsid w:val="0000000C"/>
    <w:multiLevelType w:val="multilevel"/>
    <w:tmpl w:val="0000000C"/>
    <w:name w:val="WWNum2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0D"/>
    <w:multiLevelType w:val="multilevel"/>
    <w:tmpl w:val="0000000D"/>
    <w:name w:val="WWNum2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0">
    <w:nsid w:val="0000000E"/>
    <w:multiLevelType w:val="multilevel"/>
    <w:tmpl w:val="0000000E"/>
    <w:name w:val="WWNum25"/>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
      <w:lvlJc w:val="left"/>
      <w:pPr>
        <w:tabs>
          <w:tab w:val="num" w:pos="1534"/>
        </w:tabs>
        <w:ind w:left="1534" w:hanging="454"/>
      </w:pPr>
      <w:rPr>
        <w:rFonts w:ascii="Symbol" w:hAnsi="Symbol" w:cs="Times New Roman"/>
      </w:rPr>
    </w:lvl>
    <w:lvl w:ilvl="2">
      <w:start w:val="1"/>
      <w:numFmt w:val="decimal"/>
      <w:lvlText w:val="%2.%3."/>
      <w:lvlJc w:val="left"/>
      <w:pPr>
        <w:tabs>
          <w:tab w:val="num" w:pos="2160"/>
        </w:tabs>
        <w:ind w:left="2160" w:hanging="360"/>
      </w:pPr>
    </w:lvl>
    <w:lvl w:ilvl="3">
      <w:start w:val="1"/>
      <w:numFmt w:val="decimal"/>
      <w:lvlText w:val="%2.%3.%4."/>
      <w:lvlJc w:val="left"/>
      <w:pPr>
        <w:tabs>
          <w:tab w:val="num" w:pos="2880"/>
        </w:tabs>
        <w:ind w:left="2880" w:hanging="360"/>
      </w:pPr>
    </w:lvl>
    <w:lvl w:ilvl="4">
      <w:start w:val="1"/>
      <w:numFmt w:val="decimal"/>
      <w:lvlText w:val="%2.%3.%4.%5."/>
      <w:lvlJc w:val="left"/>
      <w:pPr>
        <w:tabs>
          <w:tab w:val="num" w:pos="3600"/>
        </w:tabs>
        <w:ind w:left="3600" w:hanging="360"/>
      </w:pPr>
    </w:lvl>
    <w:lvl w:ilvl="5">
      <w:start w:val="1"/>
      <w:numFmt w:val="decimal"/>
      <w:lvlText w:val="%2.%3.%4.%5.%6."/>
      <w:lvlJc w:val="left"/>
      <w:pPr>
        <w:tabs>
          <w:tab w:val="num" w:pos="4320"/>
        </w:tabs>
        <w:ind w:left="4320" w:hanging="360"/>
      </w:pPr>
    </w:lvl>
    <w:lvl w:ilvl="6">
      <w:start w:val="1"/>
      <w:numFmt w:val="decimal"/>
      <w:lvlText w:val="%2.%3.%4.%5.%6.%7."/>
      <w:lvlJc w:val="left"/>
      <w:pPr>
        <w:tabs>
          <w:tab w:val="num" w:pos="5040"/>
        </w:tabs>
        <w:ind w:left="5040" w:hanging="360"/>
      </w:pPr>
    </w:lvl>
    <w:lvl w:ilvl="7">
      <w:start w:val="1"/>
      <w:numFmt w:val="decimal"/>
      <w:lvlText w:val="%2.%3.%4.%5.%6.%7.%8."/>
      <w:lvlJc w:val="left"/>
      <w:pPr>
        <w:tabs>
          <w:tab w:val="num" w:pos="5760"/>
        </w:tabs>
        <w:ind w:left="5760" w:hanging="360"/>
      </w:pPr>
    </w:lvl>
    <w:lvl w:ilvl="8">
      <w:start w:val="1"/>
      <w:numFmt w:val="decimal"/>
      <w:lvlText w:val="%2.%3.%4.%5.%6.%7.%8.%9."/>
      <w:lvlJc w:val="left"/>
      <w:pPr>
        <w:tabs>
          <w:tab w:val="num" w:pos="6480"/>
        </w:tabs>
        <w:ind w:left="6480" w:hanging="360"/>
      </w:pPr>
    </w:lvl>
  </w:abstractNum>
  <w:abstractNum w:abstractNumId="14" w15:restartNumberingAfterBreak="0">
    <w:nsid w:val="0000000F"/>
    <w:multiLevelType w:val="multilevel"/>
    <w:tmpl w:val="0000000F"/>
    <w:name w:val="WWNum26"/>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440"/>
        </w:tabs>
        <w:ind w:left="1440" w:hanging="360"/>
      </w:pPr>
    </w:lvl>
    <w:lvl w:ilvl="2">
      <w:start w:val="1"/>
      <w:numFmt w:val="decimal"/>
      <w:lvlText w:val="%2.%3."/>
      <w:lvlJc w:val="left"/>
      <w:pPr>
        <w:tabs>
          <w:tab w:val="num" w:pos="2160"/>
        </w:tabs>
        <w:ind w:left="2160" w:hanging="360"/>
      </w:pPr>
    </w:lvl>
    <w:lvl w:ilvl="3">
      <w:start w:val="1"/>
      <w:numFmt w:val="decimal"/>
      <w:lvlText w:val="%2.%3.%4."/>
      <w:lvlJc w:val="left"/>
      <w:pPr>
        <w:tabs>
          <w:tab w:val="num" w:pos="2880"/>
        </w:tabs>
        <w:ind w:left="2880" w:hanging="360"/>
      </w:pPr>
    </w:lvl>
    <w:lvl w:ilvl="4">
      <w:start w:val="1"/>
      <w:numFmt w:val="decimal"/>
      <w:lvlText w:val="%2.%3.%4.%5."/>
      <w:lvlJc w:val="left"/>
      <w:pPr>
        <w:tabs>
          <w:tab w:val="num" w:pos="3600"/>
        </w:tabs>
        <w:ind w:left="3600" w:hanging="360"/>
      </w:pPr>
    </w:lvl>
    <w:lvl w:ilvl="5">
      <w:start w:val="1"/>
      <w:numFmt w:val="decimal"/>
      <w:lvlText w:val="%2.%3.%4.%5.%6."/>
      <w:lvlJc w:val="left"/>
      <w:pPr>
        <w:tabs>
          <w:tab w:val="num" w:pos="4320"/>
        </w:tabs>
        <w:ind w:left="4320" w:hanging="360"/>
      </w:pPr>
    </w:lvl>
    <w:lvl w:ilvl="6">
      <w:start w:val="1"/>
      <w:numFmt w:val="decimal"/>
      <w:lvlText w:val="%2.%3.%4.%5.%6.%7."/>
      <w:lvlJc w:val="left"/>
      <w:pPr>
        <w:tabs>
          <w:tab w:val="num" w:pos="5040"/>
        </w:tabs>
        <w:ind w:left="5040" w:hanging="360"/>
      </w:pPr>
    </w:lvl>
    <w:lvl w:ilvl="7">
      <w:start w:val="1"/>
      <w:numFmt w:val="decimal"/>
      <w:lvlText w:val="%2.%3.%4.%5.%6.%7.%8."/>
      <w:lvlJc w:val="left"/>
      <w:pPr>
        <w:tabs>
          <w:tab w:val="num" w:pos="5760"/>
        </w:tabs>
        <w:ind w:left="5760" w:hanging="360"/>
      </w:pPr>
    </w:lvl>
    <w:lvl w:ilvl="8">
      <w:start w:val="1"/>
      <w:numFmt w:val="decimal"/>
      <w:lvlText w:val="%2.%3.%4.%5.%6.%7.%8.%9."/>
      <w:lvlJc w:val="left"/>
      <w:pPr>
        <w:tabs>
          <w:tab w:val="num" w:pos="6480"/>
        </w:tabs>
        <w:ind w:left="6480" w:hanging="360"/>
      </w:pPr>
    </w:lvl>
  </w:abstractNum>
  <w:abstractNum w:abstractNumId="15" w15:restartNumberingAfterBreak="0">
    <w:nsid w:val="00000010"/>
    <w:multiLevelType w:val="multilevel"/>
    <w:tmpl w:val="00000010"/>
    <w:name w:val="WWNum27"/>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
      <w:lvlJc w:val="left"/>
      <w:pPr>
        <w:tabs>
          <w:tab w:val="num" w:pos="1534"/>
        </w:tabs>
        <w:ind w:left="1534" w:hanging="454"/>
      </w:pPr>
      <w:rPr>
        <w:rFonts w:ascii="Symbol" w:hAnsi="Symbol" w:cs="Times New Roman"/>
      </w:rPr>
    </w:lvl>
    <w:lvl w:ilvl="2">
      <w:start w:val="1"/>
      <w:numFmt w:val="decimal"/>
      <w:lvlText w:val="%2.%3."/>
      <w:lvlJc w:val="left"/>
      <w:pPr>
        <w:tabs>
          <w:tab w:val="num" w:pos="2160"/>
        </w:tabs>
        <w:ind w:left="2160" w:hanging="360"/>
      </w:pPr>
    </w:lvl>
    <w:lvl w:ilvl="3">
      <w:start w:val="1"/>
      <w:numFmt w:val="decimal"/>
      <w:lvlText w:val="%2.%3.%4."/>
      <w:lvlJc w:val="left"/>
      <w:pPr>
        <w:tabs>
          <w:tab w:val="num" w:pos="2880"/>
        </w:tabs>
        <w:ind w:left="2880" w:hanging="360"/>
      </w:pPr>
    </w:lvl>
    <w:lvl w:ilvl="4">
      <w:start w:val="1"/>
      <w:numFmt w:val="decimal"/>
      <w:lvlText w:val="%2.%3.%4.%5."/>
      <w:lvlJc w:val="left"/>
      <w:pPr>
        <w:tabs>
          <w:tab w:val="num" w:pos="3600"/>
        </w:tabs>
        <w:ind w:left="3600" w:hanging="360"/>
      </w:pPr>
    </w:lvl>
    <w:lvl w:ilvl="5">
      <w:start w:val="1"/>
      <w:numFmt w:val="decimal"/>
      <w:lvlText w:val="%2.%3.%4.%5.%6."/>
      <w:lvlJc w:val="left"/>
      <w:pPr>
        <w:tabs>
          <w:tab w:val="num" w:pos="4320"/>
        </w:tabs>
        <w:ind w:left="4320" w:hanging="360"/>
      </w:pPr>
    </w:lvl>
    <w:lvl w:ilvl="6">
      <w:start w:val="1"/>
      <w:numFmt w:val="decimal"/>
      <w:lvlText w:val="%2.%3.%4.%5.%6.%7."/>
      <w:lvlJc w:val="left"/>
      <w:pPr>
        <w:tabs>
          <w:tab w:val="num" w:pos="5040"/>
        </w:tabs>
        <w:ind w:left="5040" w:hanging="360"/>
      </w:pPr>
    </w:lvl>
    <w:lvl w:ilvl="7">
      <w:start w:val="1"/>
      <w:numFmt w:val="decimal"/>
      <w:lvlText w:val="%2.%3.%4.%5.%6.%7.%8."/>
      <w:lvlJc w:val="left"/>
      <w:pPr>
        <w:tabs>
          <w:tab w:val="num" w:pos="5760"/>
        </w:tabs>
        <w:ind w:left="5760" w:hanging="360"/>
      </w:pPr>
    </w:lvl>
    <w:lvl w:ilvl="8">
      <w:start w:val="1"/>
      <w:numFmt w:val="decimal"/>
      <w:lvlText w:val="%2.%3.%4.%5.%6.%7.%8.%9."/>
      <w:lvlJc w:val="left"/>
      <w:pPr>
        <w:tabs>
          <w:tab w:val="num" w:pos="6480"/>
        </w:tabs>
        <w:ind w:left="6480" w:hanging="360"/>
      </w:pPr>
    </w:lvl>
  </w:abstractNum>
  <w:abstractNum w:abstractNumId="16" w15:restartNumberingAfterBreak="0">
    <w:nsid w:val="00000011"/>
    <w:multiLevelType w:val="multilevel"/>
    <w:tmpl w:val="00000011"/>
    <w:name w:val="WWNum28"/>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 w15:restartNumberingAfterBreak="0">
    <w:nsid w:val="00000012"/>
    <w:multiLevelType w:val="multilevel"/>
    <w:tmpl w:val="00000012"/>
    <w:name w:val="WWNum2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8" w15:restartNumberingAfterBreak="0">
    <w:nsid w:val="00000013"/>
    <w:multiLevelType w:val="multilevel"/>
    <w:tmpl w:val="00000013"/>
    <w:name w:val="WWNum30"/>
    <w:lvl w:ilvl="0">
      <w:start w:val="1"/>
      <w:numFmt w:val="bullet"/>
      <w:lvlText w:val=""/>
      <w:lvlJc w:val="left"/>
      <w:pPr>
        <w:tabs>
          <w:tab w:val="num" w:pos="0"/>
        </w:tabs>
        <w:ind w:left="643" w:hanging="360"/>
      </w:pPr>
      <w:rPr>
        <w:rFonts w:ascii="Symbol" w:hAnsi="Symbol"/>
      </w:rPr>
    </w:lvl>
    <w:lvl w:ilvl="1">
      <w:start w:val="1"/>
      <w:numFmt w:val="bullet"/>
      <w:lvlText w:val="o"/>
      <w:lvlJc w:val="left"/>
      <w:pPr>
        <w:tabs>
          <w:tab w:val="num" w:pos="0"/>
        </w:tabs>
        <w:ind w:left="1363" w:hanging="360"/>
      </w:pPr>
      <w:rPr>
        <w:rFonts w:ascii="Courier New" w:hAnsi="Courier New" w:cs="Courier New"/>
      </w:rPr>
    </w:lvl>
    <w:lvl w:ilvl="2">
      <w:start w:val="1"/>
      <w:numFmt w:val="bullet"/>
      <w:lvlText w:val=""/>
      <w:lvlJc w:val="left"/>
      <w:pPr>
        <w:tabs>
          <w:tab w:val="num" w:pos="0"/>
        </w:tabs>
        <w:ind w:left="2083" w:hanging="360"/>
      </w:pPr>
      <w:rPr>
        <w:rFonts w:ascii="Wingdings" w:hAnsi="Wingdings"/>
      </w:rPr>
    </w:lvl>
    <w:lvl w:ilvl="3">
      <w:start w:val="1"/>
      <w:numFmt w:val="bullet"/>
      <w:lvlText w:val=""/>
      <w:lvlJc w:val="left"/>
      <w:pPr>
        <w:tabs>
          <w:tab w:val="num" w:pos="0"/>
        </w:tabs>
        <w:ind w:left="2803" w:hanging="360"/>
      </w:pPr>
      <w:rPr>
        <w:rFonts w:ascii="Symbol" w:hAnsi="Symbol"/>
      </w:rPr>
    </w:lvl>
    <w:lvl w:ilvl="4">
      <w:start w:val="1"/>
      <w:numFmt w:val="bullet"/>
      <w:lvlText w:val="o"/>
      <w:lvlJc w:val="left"/>
      <w:pPr>
        <w:tabs>
          <w:tab w:val="num" w:pos="0"/>
        </w:tabs>
        <w:ind w:left="3523" w:hanging="360"/>
      </w:pPr>
      <w:rPr>
        <w:rFonts w:ascii="Courier New" w:hAnsi="Courier New" w:cs="Courier New"/>
      </w:rPr>
    </w:lvl>
    <w:lvl w:ilvl="5">
      <w:start w:val="1"/>
      <w:numFmt w:val="bullet"/>
      <w:lvlText w:val=""/>
      <w:lvlJc w:val="left"/>
      <w:pPr>
        <w:tabs>
          <w:tab w:val="num" w:pos="0"/>
        </w:tabs>
        <w:ind w:left="4243" w:hanging="360"/>
      </w:pPr>
      <w:rPr>
        <w:rFonts w:ascii="Wingdings" w:hAnsi="Wingdings"/>
      </w:rPr>
    </w:lvl>
    <w:lvl w:ilvl="6">
      <w:start w:val="1"/>
      <w:numFmt w:val="bullet"/>
      <w:lvlText w:val=""/>
      <w:lvlJc w:val="left"/>
      <w:pPr>
        <w:tabs>
          <w:tab w:val="num" w:pos="0"/>
        </w:tabs>
        <w:ind w:left="4963" w:hanging="360"/>
      </w:pPr>
      <w:rPr>
        <w:rFonts w:ascii="Symbol" w:hAnsi="Symbol"/>
      </w:rPr>
    </w:lvl>
    <w:lvl w:ilvl="7">
      <w:start w:val="1"/>
      <w:numFmt w:val="bullet"/>
      <w:lvlText w:val="o"/>
      <w:lvlJc w:val="left"/>
      <w:pPr>
        <w:tabs>
          <w:tab w:val="num" w:pos="0"/>
        </w:tabs>
        <w:ind w:left="5683" w:hanging="360"/>
      </w:pPr>
      <w:rPr>
        <w:rFonts w:ascii="Courier New" w:hAnsi="Courier New" w:cs="Courier New"/>
      </w:rPr>
    </w:lvl>
    <w:lvl w:ilvl="8">
      <w:start w:val="1"/>
      <w:numFmt w:val="bullet"/>
      <w:lvlText w:val=""/>
      <w:lvlJc w:val="left"/>
      <w:pPr>
        <w:tabs>
          <w:tab w:val="num" w:pos="0"/>
        </w:tabs>
        <w:ind w:left="6403" w:hanging="360"/>
      </w:pPr>
      <w:rPr>
        <w:rFonts w:ascii="Wingdings" w:hAnsi="Wingdings"/>
      </w:rPr>
    </w:lvl>
  </w:abstractNum>
  <w:abstractNum w:abstractNumId="19" w15:restartNumberingAfterBreak="0">
    <w:nsid w:val="020F1E5D"/>
    <w:multiLevelType w:val="hybridMultilevel"/>
    <w:tmpl w:val="FCA62BC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3964E31"/>
    <w:multiLevelType w:val="hybridMultilevel"/>
    <w:tmpl w:val="F27C421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50216A6"/>
    <w:multiLevelType w:val="hybridMultilevel"/>
    <w:tmpl w:val="37FC0B4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 w15:restartNumberingAfterBreak="0">
    <w:nsid w:val="15191283"/>
    <w:multiLevelType w:val="multilevel"/>
    <w:tmpl w:val="009EEACC"/>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94E732E"/>
    <w:multiLevelType w:val="hybridMultilevel"/>
    <w:tmpl w:val="DDEA19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A551B04"/>
    <w:multiLevelType w:val="hybridMultilevel"/>
    <w:tmpl w:val="1EEA5100"/>
    <w:lvl w:ilvl="0" w:tplc="A2AC25A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5" w15:restartNumberingAfterBreak="0">
    <w:nsid w:val="52F7056C"/>
    <w:multiLevelType w:val="hybridMultilevel"/>
    <w:tmpl w:val="95A41BE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31C1B74"/>
    <w:multiLevelType w:val="hybridMultilevel"/>
    <w:tmpl w:val="E8362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28C67AB"/>
    <w:multiLevelType w:val="hybridMultilevel"/>
    <w:tmpl w:val="97CACD6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34A5D12"/>
    <w:multiLevelType w:val="hybridMultilevel"/>
    <w:tmpl w:val="578870E8"/>
    <w:lvl w:ilvl="0" w:tplc="107497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6B975D94"/>
    <w:multiLevelType w:val="hybridMultilevel"/>
    <w:tmpl w:val="D47A0D56"/>
    <w:lvl w:ilvl="0" w:tplc="10749744">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FF85ACD"/>
    <w:multiLevelType w:val="hybridMultilevel"/>
    <w:tmpl w:val="673021A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1" w15:restartNumberingAfterBreak="0">
    <w:nsid w:val="7D1F6589"/>
    <w:multiLevelType w:val="hybridMultilevel"/>
    <w:tmpl w:val="EF8449F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19"/>
  </w:num>
  <w:num w:numId="3">
    <w:abstractNumId w:val="26"/>
  </w:num>
  <w:num w:numId="4">
    <w:abstractNumId w:val="25"/>
  </w:num>
  <w:num w:numId="5">
    <w:abstractNumId w:val="30"/>
  </w:num>
  <w:num w:numId="6">
    <w:abstractNumId w:val="20"/>
  </w:num>
  <w:num w:numId="7">
    <w:abstractNumId w:val="31"/>
  </w:num>
  <w:num w:numId="8">
    <w:abstractNumId w:val="21"/>
  </w:num>
  <w:num w:numId="9">
    <w:abstractNumId w:val="24"/>
  </w:num>
  <w:num w:numId="10">
    <w:abstractNumId w:val="0"/>
  </w:num>
  <w:num w:numId="11">
    <w:abstractNumId w:val="22"/>
  </w:num>
  <w:num w:numId="12">
    <w:abstractNumId w:val="23"/>
  </w:num>
  <w:num w:numId="13">
    <w:abstractNumId w:val="0"/>
  </w:num>
  <w:num w:numId="14">
    <w:abstractNumId w:val="28"/>
  </w:num>
  <w:num w:numId="15">
    <w:abstractNumId w:val="0"/>
  </w:num>
  <w:num w:numId="16">
    <w:abstractNumId w:val="29"/>
  </w:num>
  <w:num w:numId="17">
    <w:abstractNumId w:val="0"/>
  </w:num>
  <w:num w:numId="18">
    <w:abstractNumId w:val="27"/>
  </w:num>
  <w:num w:numId="19">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5ADC"/>
    <w:rsid w:val="00000894"/>
    <w:rsid w:val="0002546C"/>
    <w:rsid w:val="000254E7"/>
    <w:rsid w:val="00027378"/>
    <w:rsid w:val="00031715"/>
    <w:rsid w:val="00035AD4"/>
    <w:rsid w:val="00041635"/>
    <w:rsid w:val="000473ED"/>
    <w:rsid w:val="00061ECE"/>
    <w:rsid w:val="00063982"/>
    <w:rsid w:val="00067E3E"/>
    <w:rsid w:val="00073315"/>
    <w:rsid w:val="00074C2F"/>
    <w:rsid w:val="000766D6"/>
    <w:rsid w:val="0008465B"/>
    <w:rsid w:val="00084E51"/>
    <w:rsid w:val="000864F3"/>
    <w:rsid w:val="000946DC"/>
    <w:rsid w:val="00096899"/>
    <w:rsid w:val="000A1FBA"/>
    <w:rsid w:val="000A41BE"/>
    <w:rsid w:val="000A55AD"/>
    <w:rsid w:val="000A7B13"/>
    <w:rsid w:val="000C744D"/>
    <w:rsid w:val="000C7CB0"/>
    <w:rsid w:val="000D0D9B"/>
    <w:rsid w:val="000D1905"/>
    <w:rsid w:val="000E3E67"/>
    <w:rsid w:val="000E4549"/>
    <w:rsid w:val="000F18EA"/>
    <w:rsid w:val="00115154"/>
    <w:rsid w:val="00115558"/>
    <w:rsid w:val="00130897"/>
    <w:rsid w:val="001333EF"/>
    <w:rsid w:val="00134DEF"/>
    <w:rsid w:val="001474ED"/>
    <w:rsid w:val="00165D98"/>
    <w:rsid w:val="001703D5"/>
    <w:rsid w:val="00171931"/>
    <w:rsid w:val="001760E0"/>
    <w:rsid w:val="0018285E"/>
    <w:rsid w:val="0019199E"/>
    <w:rsid w:val="0019227D"/>
    <w:rsid w:val="001965A2"/>
    <w:rsid w:val="001A3227"/>
    <w:rsid w:val="001A5805"/>
    <w:rsid w:val="001B5C31"/>
    <w:rsid w:val="001C2B63"/>
    <w:rsid w:val="001E46BE"/>
    <w:rsid w:val="001E6900"/>
    <w:rsid w:val="001F0C98"/>
    <w:rsid w:val="001F3BE6"/>
    <w:rsid w:val="00205EB3"/>
    <w:rsid w:val="0020709A"/>
    <w:rsid w:val="002111FE"/>
    <w:rsid w:val="00212EAB"/>
    <w:rsid w:val="0023560C"/>
    <w:rsid w:val="002365F4"/>
    <w:rsid w:val="00251509"/>
    <w:rsid w:val="00256E8A"/>
    <w:rsid w:val="002613D2"/>
    <w:rsid w:val="002655BB"/>
    <w:rsid w:val="002660AA"/>
    <w:rsid w:val="00271EFA"/>
    <w:rsid w:val="00285392"/>
    <w:rsid w:val="002966A1"/>
    <w:rsid w:val="002A5414"/>
    <w:rsid w:val="002C51EE"/>
    <w:rsid w:val="002C7246"/>
    <w:rsid w:val="002D45DA"/>
    <w:rsid w:val="002D4F54"/>
    <w:rsid w:val="002E35EF"/>
    <w:rsid w:val="002E4382"/>
    <w:rsid w:val="002F6D4C"/>
    <w:rsid w:val="00305283"/>
    <w:rsid w:val="00311029"/>
    <w:rsid w:val="00332424"/>
    <w:rsid w:val="00372188"/>
    <w:rsid w:val="003751D0"/>
    <w:rsid w:val="0039250E"/>
    <w:rsid w:val="0039743A"/>
    <w:rsid w:val="003A3BAB"/>
    <w:rsid w:val="003A6CFC"/>
    <w:rsid w:val="003B760E"/>
    <w:rsid w:val="003C2682"/>
    <w:rsid w:val="003F113E"/>
    <w:rsid w:val="003F2232"/>
    <w:rsid w:val="003F5806"/>
    <w:rsid w:val="00400274"/>
    <w:rsid w:val="0040316E"/>
    <w:rsid w:val="0041120E"/>
    <w:rsid w:val="004143B4"/>
    <w:rsid w:val="004164B1"/>
    <w:rsid w:val="00434D8E"/>
    <w:rsid w:val="00443925"/>
    <w:rsid w:val="00446527"/>
    <w:rsid w:val="00456E19"/>
    <w:rsid w:val="00466928"/>
    <w:rsid w:val="004701EE"/>
    <w:rsid w:val="00476CD7"/>
    <w:rsid w:val="00482DDD"/>
    <w:rsid w:val="00483402"/>
    <w:rsid w:val="00485BFB"/>
    <w:rsid w:val="0049491A"/>
    <w:rsid w:val="00495ED9"/>
    <w:rsid w:val="004A7AD7"/>
    <w:rsid w:val="004B5131"/>
    <w:rsid w:val="004C795B"/>
    <w:rsid w:val="004F0B70"/>
    <w:rsid w:val="004F4926"/>
    <w:rsid w:val="004F587E"/>
    <w:rsid w:val="00506E54"/>
    <w:rsid w:val="00517402"/>
    <w:rsid w:val="005308E2"/>
    <w:rsid w:val="005334E5"/>
    <w:rsid w:val="0054327E"/>
    <w:rsid w:val="005521A5"/>
    <w:rsid w:val="005546A9"/>
    <w:rsid w:val="00555ADC"/>
    <w:rsid w:val="00560CBC"/>
    <w:rsid w:val="0056493F"/>
    <w:rsid w:val="0056792F"/>
    <w:rsid w:val="00575C82"/>
    <w:rsid w:val="005843C4"/>
    <w:rsid w:val="005A7627"/>
    <w:rsid w:val="005B3348"/>
    <w:rsid w:val="005B6C42"/>
    <w:rsid w:val="005E3FC2"/>
    <w:rsid w:val="005F015F"/>
    <w:rsid w:val="005F1929"/>
    <w:rsid w:val="006035C2"/>
    <w:rsid w:val="00611276"/>
    <w:rsid w:val="006119EC"/>
    <w:rsid w:val="00617A6A"/>
    <w:rsid w:val="006215EB"/>
    <w:rsid w:val="00624DC2"/>
    <w:rsid w:val="00627DEF"/>
    <w:rsid w:val="0063365F"/>
    <w:rsid w:val="00645783"/>
    <w:rsid w:val="00660339"/>
    <w:rsid w:val="00683313"/>
    <w:rsid w:val="00694818"/>
    <w:rsid w:val="006A3C87"/>
    <w:rsid w:val="006A6CB1"/>
    <w:rsid w:val="006B5353"/>
    <w:rsid w:val="006D1776"/>
    <w:rsid w:val="006E7BBF"/>
    <w:rsid w:val="006F390E"/>
    <w:rsid w:val="006F4CCF"/>
    <w:rsid w:val="007107EF"/>
    <w:rsid w:val="00721DBA"/>
    <w:rsid w:val="007222EC"/>
    <w:rsid w:val="00723E29"/>
    <w:rsid w:val="007258BF"/>
    <w:rsid w:val="00725C2D"/>
    <w:rsid w:val="007412AE"/>
    <w:rsid w:val="0074651D"/>
    <w:rsid w:val="007474C0"/>
    <w:rsid w:val="00747B4A"/>
    <w:rsid w:val="0075667C"/>
    <w:rsid w:val="00775A77"/>
    <w:rsid w:val="007836F1"/>
    <w:rsid w:val="00791601"/>
    <w:rsid w:val="00794A14"/>
    <w:rsid w:val="00796651"/>
    <w:rsid w:val="007A0CA2"/>
    <w:rsid w:val="007A43B7"/>
    <w:rsid w:val="007A568A"/>
    <w:rsid w:val="007A5D96"/>
    <w:rsid w:val="007A741A"/>
    <w:rsid w:val="007B2329"/>
    <w:rsid w:val="007B2AD4"/>
    <w:rsid w:val="007B47B8"/>
    <w:rsid w:val="007B7BF8"/>
    <w:rsid w:val="007C5350"/>
    <w:rsid w:val="007D0CE6"/>
    <w:rsid w:val="007D4137"/>
    <w:rsid w:val="007D5137"/>
    <w:rsid w:val="007E1366"/>
    <w:rsid w:val="007E52D5"/>
    <w:rsid w:val="007F0F97"/>
    <w:rsid w:val="007F20B8"/>
    <w:rsid w:val="007F7ED5"/>
    <w:rsid w:val="008006FE"/>
    <w:rsid w:val="00804897"/>
    <w:rsid w:val="0080495D"/>
    <w:rsid w:val="00817F7D"/>
    <w:rsid w:val="00834898"/>
    <w:rsid w:val="00851479"/>
    <w:rsid w:val="00852558"/>
    <w:rsid w:val="00866B26"/>
    <w:rsid w:val="008672AA"/>
    <w:rsid w:val="008706B1"/>
    <w:rsid w:val="00877384"/>
    <w:rsid w:val="00884706"/>
    <w:rsid w:val="008958F4"/>
    <w:rsid w:val="008B35AA"/>
    <w:rsid w:val="008C56A3"/>
    <w:rsid w:val="008C75A2"/>
    <w:rsid w:val="008F1C62"/>
    <w:rsid w:val="008F7E46"/>
    <w:rsid w:val="00902189"/>
    <w:rsid w:val="009677EC"/>
    <w:rsid w:val="0098104B"/>
    <w:rsid w:val="00981673"/>
    <w:rsid w:val="009A5842"/>
    <w:rsid w:val="009B2526"/>
    <w:rsid w:val="009B5AE7"/>
    <w:rsid w:val="009C0C23"/>
    <w:rsid w:val="009C10E9"/>
    <w:rsid w:val="009C54B8"/>
    <w:rsid w:val="009E20C7"/>
    <w:rsid w:val="009F34D6"/>
    <w:rsid w:val="009F5883"/>
    <w:rsid w:val="00A00FC8"/>
    <w:rsid w:val="00A15D09"/>
    <w:rsid w:val="00A373C4"/>
    <w:rsid w:val="00A37400"/>
    <w:rsid w:val="00A40695"/>
    <w:rsid w:val="00A469C5"/>
    <w:rsid w:val="00A67826"/>
    <w:rsid w:val="00A75352"/>
    <w:rsid w:val="00A8011C"/>
    <w:rsid w:val="00AA0942"/>
    <w:rsid w:val="00AC1A2B"/>
    <w:rsid w:val="00AC3F8F"/>
    <w:rsid w:val="00AE44FF"/>
    <w:rsid w:val="00AE52E7"/>
    <w:rsid w:val="00AF6F02"/>
    <w:rsid w:val="00B047EE"/>
    <w:rsid w:val="00B153C6"/>
    <w:rsid w:val="00B16723"/>
    <w:rsid w:val="00B36A93"/>
    <w:rsid w:val="00B40947"/>
    <w:rsid w:val="00B41894"/>
    <w:rsid w:val="00B51B9B"/>
    <w:rsid w:val="00B55AC5"/>
    <w:rsid w:val="00B66526"/>
    <w:rsid w:val="00B70423"/>
    <w:rsid w:val="00B82EED"/>
    <w:rsid w:val="00B97C03"/>
    <w:rsid w:val="00BA2AE1"/>
    <w:rsid w:val="00BC16D4"/>
    <w:rsid w:val="00BD2EBF"/>
    <w:rsid w:val="00BD3406"/>
    <w:rsid w:val="00BE43D6"/>
    <w:rsid w:val="00BF126E"/>
    <w:rsid w:val="00C02BAE"/>
    <w:rsid w:val="00C0647B"/>
    <w:rsid w:val="00C11BA2"/>
    <w:rsid w:val="00C15B67"/>
    <w:rsid w:val="00C25910"/>
    <w:rsid w:val="00C34413"/>
    <w:rsid w:val="00C37B72"/>
    <w:rsid w:val="00C4365B"/>
    <w:rsid w:val="00C44739"/>
    <w:rsid w:val="00C53986"/>
    <w:rsid w:val="00C541C5"/>
    <w:rsid w:val="00C63D27"/>
    <w:rsid w:val="00C839B0"/>
    <w:rsid w:val="00CA06E7"/>
    <w:rsid w:val="00CB46F6"/>
    <w:rsid w:val="00CB6207"/>
    <w:rsid w:val="00CC6E97"/>
    <w:rsid w:val="00CD52B5"/>
    <w:rsid w:val="00CD5858"/>
    <w:rsid w:val="00CF04B6"/>
    <w:rsid w:val="00D15524"/>
    <w:rsid w:val="00D25CDA"/>
    <w:rsid w:val="00D4489D"/>
    <w:rsid w:val="00D54248"/>
    <w:rsid w:val="00D61BF8"/>
    <w:rsid w:val="00D85300"/>
    <w:rsid w:val="00D90CBD"/>
    <w:rsid w:val="00DB6048"/>
    <w:rsid w:val="00DB7A5E"/>
    <w:rsid w:val="00DC7735"/>
    <w:rsid w:val="00DD5A22"/>
    <w:rsid w:val="00DD5D87"/>
    <w:rsid w:val="00DD7395"/>
    <w:rsid w:val="00DF24BA"/>
    <w:rsid w:val="00DF4AE6"/>
    <w:rsid w:val="00E011D9"/>
    <w:rsid w:val="00E045CA"/>
    <w:rsid w:val="00E074CA"/>
    <w:rsid w:val="00E07D27"/>
    <w:rsid w:val="00E16C20"/>
    <w:rsid w:val="00E300F6"/>
    <w:rsid w:val="00E30710"/>
    <w:rsid w:val="00E3602F"/>
    <w:rsid w:val="00E43460"/>
    <w:rsid w:val="00E44756"/>
    <w:rsid w:val="00E54806"/>
    <w:rsid w:val="00E751DC"/>
    <w:rsid w:val="00E86CBE"/>
    <w:rsid w:val="00EA0664"/>
    <w:rsid w:val="00EA1ED6"/>
    <w:rsid w:val="00EB1F18"/>
    <w:rsid w:val="00EC1C8F"/>
    <w:rsid w:val="00EC41FF"/>
    <w:rsid w:val="00EC4291"/>
    <w:rsid w:val="00ED2AB3"/>
    <w:rsid w:val="00ED4885"/>
    <w:rsid w:val="00EE6B6D"/>
    <w:rsid w:val="00EF15F6"/>
    <w:rsid w:val="00EF3577"/>
    <w:rsid w:val="00F03893"/>
    <w:rsid w:val="00F07D1E"/>
    <w:rsid w:val="00F14564"/>
    <w:rsid w:val="00F17D09"/>
    <w:rsid w:val="00F24C19"/>
    <w:rsid w:val="00F379C2"/>
    <w:rsid w:val="00F468E1"/>
    <w:rsid w:val="00F46F85"/>
    <w:rsid w:val="00F47DC9"/>
    <w:rsid w:val="00F53C2B"/>
    <w:rsid w:val="00F635DC"/>
    <w:rsid w:val="00F63BCE"/>
    <w:rsid w:val="00F709F5"/>
    <w:rsid w:val="00F725C5"/>
    <w:rsid w:val="00F77CF9"/>
    <w:rsid w:val="00FB6C44"/>
    <w:rsid w:val="00FD1C3E"/>
    <w:rsid w:val="00FD323F"/>
    <w:rsid w:val="00FE1CAD"/>
    <w:rsid w:val="00FE4653"/>
    <w:rsid w:val="00FE4D8D"/>
    <w:rsid w:val="00FF7C8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5:docId w15:val="{8677A71E-B160-458B-AAB4-2823A05BA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096899"/>
    <w:pPr>
      <w:suppressAutoHyphens/>
    </w:pPr>
    <w:rPr>
      <w:rFonts w:ascii="Calibri" w:hAnsi="Calibri"/>
      <w:kern w:val="1"/>
      <w:sz w:val="24"/>
      <w:szCs w:val="24"/>
      <w:lang w:eastAsia="ar-SA"/>
    </w:rPr>
  </w:style>
  <w:style w:type="paragraph" w:styleId="Nagwek1">
    <w:name w:val="heading 1"/>
    <w:basedOn w:val="Normalny"/>
    <w:next w:val="Tekstpodstawowy"/>
    <w:qFormat/>
    <w:rsid w:val="00096899"/>
    <w:pPr>
      <w:keepNext/>
      <w:keepLines/>
      <w:numPr>
        <w:numId w:val="1"/>
      </w:numPr>
      <w:spacing w:before="120" w:after="120"/>
      <w:outlineLvl w:val="0"/>
    </w:pPr>
    <w:rPr>
      <w:rFonts w:ascii="Cambria" w:hAnsi="Cambria"/>
      <w:b/>
      <w:bCs/>
      <w:sz w:val="28"/>
      <w:szCs w:val="28"/>
    </w:rPr>
  </w:style>
  <w:style w:type="paragraph" w:styleId="Nagwek2">
    <w:name w:val="heading 2"/>
    <w:basedOn w:val="Normalny"/>
    <w:next w:val="Tekstpodstawowy"/>
    <w:qFormat/>
    <w:rsid w:val="00096899"/>
    <w:pPr>
      <w:keepNext/>
      <w:keepLines/>
      <w:numPr>
        <w:ilvl w:val="1"/>
        <w:numId w:val="1"/>
      </w:numPr>
      <w:spacing w:before="120" w:after="120"/>
      <w:outlineLvl w:val="1"/>
    </w:pPr>
    <w:rPr>
      <w:rFonts w:ascii="Cambria" w:hAnsi="Cambria"/>
      <w:b/>
      <w:bCs/>
      <w:sz w:val="26"/>
      <w:szCs w:val="26"/>
    </w:rPr>
  </w:style>
  <w:style w:type="paragraph" w:styleId="Nagwek3">
    <w:name w:val="heading 3"/>
    <w:basedOn w:val="Normalny"/>
    <w:next w:val="Tekstpodstawowy"/>
    <w:uiPriority w:val="9"/>
    <w:qFormat/>
    <w:rsid w:val="00096899"/>
    <w:pPr>
      <w:keepNext/>
      <w:keepLines/>
      <w:numPr>
        <w:ilvl w:val="2"/>
        <w:numId w:val="1"/>
      </w:numPr>
      <w:spacing w:before="120" w:after="120"/>
      <w:outlineLvl w:val="2"/>
    </w:pPr>
    <w:rPr>
      <w:rFonts w:ascii="Cambria" w:hAnsi="Cambria"/>
      <w:b/>
      <w:bCs/>
    </w:rPr>
  </w:style>
  <w:style w:type="paragraph" w:styleId="Nagwek4">
    <w:name w:val="heading 4"/>
    <w:basedOn w:val="Normalny"/>
    <w:next w:val="Tekstpodstawowy"/>
    <w:uiPriority w:val="9"/>
    <w:qFormat/>
    <w:rsid w:val="00096899"/>
    <w:pPr>
      <w:keepNext/>
      <w:keepLines/>
      <w:numPr>
        <w:ilvl w:val="3"/>
        <w:numId w:val="1"/>
      </w:numPr>
      <w:spacing w:before="120" w:after="120"/>
      <w:outlineLvl w:val="3"/>
    </w:pPr>
    <w:rPr>
      <w:rFonts w:ascii="Cambria" w:hAnsi="Cambria"/>
      <w:b/>
      <w:bCs/>
      <w:iCs/>
    </w:rPr>
  </w:style>
  <w:style w:type="paragraph" w:styleId="Nagwek5">
    <w:name w:val="heading 5"/>
    <w:basedOn w:val="Normalny"/>
    <w:next w:val="Tekstpodstawowy"/>
    <w:uiPriority w:val="9"/>
    <w:qFormat/>
    <w:rsid w:val="00096899"/>
    <w:pPr>
      <w:keepNext/>
      <w:keepLines/>
      <w:numPr>
        <w:ilvl w:val="4"/>
        <w:numId w:val="1"/>
      </w:numPr>
      <w:spacing w:before="200"/>
      <w:outlineLvl w:val="4"/>
    </w:pPr>
    <w:rPr>
      <w:rFonts w:ascii="Cambria" w:hAnsi="Cambria"/>
      <w:color w:val="243F60"/>
    </w:rPr>
  </w:style>
  <w:style w:type="paragraph" w:styleId="Nagwek6">
    <w:name w:val="heading 6"/>
    <w:basedOn w:val="Normalny"/>
    <w:next w:val="Tekstpodstawowy"/>
    <w:uiPriority w:val="9"/>
    <w:qFormat/>
    <w:rsid w:val="00096899"/>
    <w:pPr>
      <w:keepNext/>
      <w:keepLines/>
      <w:numPr>
        <w:ilvl w:val="5"/>
        <w:numId w:val="1"/>
      </w:numPr>
      <w:spacing w:before="200"/>
      <w:outlineLvl w:val="5"/>
    </w:pPr>
    <w:rPr>
      <w:rFonts w:ascii="Cambria" w:hAnsi="Cambria"/>
      <w:i/>
      <w:iCs/>
      <w:color w:val="243F60"/>
    </w:rPr>
  </w:style>
  <w:style w:type="paragraph" w:styleId="Nagwek7">
    <w:name w:val="heading 7"/>
    <w:basedOn w:val="Normalny"/>
    <w:next w:val="Tekstpodstawowy"/>
    <w:uiPriority w:val="9"/>
    <w:qFormat/>
    <w:rsid w:val="00096899"/>
    <w:pPr>
      <w:keepNext/>
      <w:keepLines/>
      <w:numPr>
        <w:ilvl w:val="6"/>
        <w:numId w:val="1"/>
      </w:numPr>
      <w:spacing w:before="200"/>
      <w:outlineLvl w:val="6"/>
    </w:pPr>
    <w:rPr>
      <w:rFonts w:ascii="Cambria" w:hAnsi="Cambria"/>
      <w:i/>
      <w:iCs/>
      <w:color w:val="404040"/>
    </w:rPr>
  </w:style>
  <w:style w:type="paragraph" w:styleId="Nagwek8">
    <w:name w:val="heading 8"/>
    <w:basedOn w:val="Normalny"/>
    <w:next w:val="Tekstpodstawowy"/>
    <w:uiPriority w:val="9"/>
    <w:qFormat/>
    <w:rsid w:val="00096899"/>
    <w:pPr>
      <w:keepNext/>
      <w:keepLines/>
      <w:numPr>
        <w:ilvl w:val="7"/>
        <w:numId w:val="1"/>
      </w:numPr>
      <w:spacing w:before="200"/>
      <w:outlineLvl w:val="7"/>
    </w:pPr>
    <w:rPr>
      <w:rFonts w:ascii="Cambria" w:hAnsi="Cambria"/>
      <w:color w:val="404040"/>
      <w:sz w:val="20"/>
      <w:szCs w:val="20"/>
    </w:rPr>
  </w:style>
  <w:style w:type="paragraph" w:styleId="Nagwek9">
    <w:name w:val="heading 9"/>
    <w:basedOn w:val="Normalny"/>
    <w:next w:val="Tekstpodstawowy"/>
    <w:uiPriority w:val="9"/>
    <w:qFormat/>
    <w:rsid w:val="00096899"/>
    <w:pPr>
      <w:keepNext/>
      <w:keepLines/>
      <w:numPr>
        <w:ilvl w:val="8"/>
        <w:numId w:val="1"/>
      </w:numPr>
      <w:spacing w:before="200"/>
      <w:outlineLvl w:val="8"/>
    </w:pPr>
    <w:rPr>
      <w:rFonts w:ascii="Cambria" w:hAnsi="Cambria"/>
      <w:i/>
      <w:iCs/>
      <w:color w:val="40404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rsid w:val="00096899"/>
  </w:style>
  <w:style w:type="character" w:customStyle="1" w:styleId="BezodstpwZnak">
    <w:name w:val="Bez odstępów Znak"/>
    <w:link w:val="Bezodstpw"/>
    <w:uiPriority w:val="1"/>
    <w:rsid w:val="00096899"/>
    <w:rPr>
      <w:rFonts w:ascii="Calibri" w:hAnsi="Calibri"/>
      <w:lang w:val="en-US" w:eastAsia="en-US" w:bidi="en-US"/>
    </w:rPr>
  </w:style>
  <w:style w:type="character" w:customStyle="1" w:styleId="Nagwek1Znak">
    <w:name w:val="Nagłówek 1 Znak"/>
    <w:rsid w:val="00096899"/>
    <w:rPr>
      <w:rFonts w:ascii="Cambria" w:hAnsi="Cambria"/>
      <w:b/>
      <w:bCs/>
      <w:sz w:val="28"/>
      <w:szCs w:val="28"/>
    </w:rPr>
  </w:style>
  <w:style w:type="character" w:customStyle="1" w:styleId="Nagwek2Znak">
    <w:name w:val="Nagłówek 2 Znak"/>
    <w:rsid w:val="00096899"/>
    <w:rPr>
      <w:rFonts w:ascii="Cambria" w:hAnsi="Cambria"/>
      <w:b/>
      <w:bCs/>
      <w:sz w:val="26"/>
      <w:szCs w:val="26"/>
    </w:rPr>
  </w:style>
  <w:style w:type="character" w:customStyle="1" w:styleId="Nagwek3Znak">
    <w:name w:val="Nagłówek 3 Znak"/>
    <w:rsid w:val="00096899"/>
    <w:rPr>
      <w:rFonts w:ascii="Cambria" w:hAnsi="Cambria"/>
      <w:b/>
      <w:bCs/>
      <w:sz w:val="24"/>
      <w:szCs w:val="24"/>
    </w:rPr>
  </w:style>
  <w:style w:type="character" w:customStyle="1" w:styleId="Nagwek4Znak">
    <w:name w:val="Nagłówek 4 Znak"/>
    <w:rsid w:val="00096899"/>
    <w:rPr>
      <w:rFonts w:ascii="Cambria" w:hAnsi="Cambria"/>
      <w:b/>
      <w:bCs/>
      <w:iCs/>
      <w:sz w:val="24"/>
      <w:szCs w:val="24"/>
    </w:rPr>
  </w:style>
  <w:style w:type="character" w:customStyle="1" w:styleId="Nagwek5Znak">
    <w:name w:val="Nagłówek 5 Znak"/>
    <w:rsid w:val="00096899"/>
    <w:rPr>
      <w:rFonts w:ascii="Cambria" w:hAnsi="Cambria"/>
      <w:color w:val="243F60"/>
      <w:sz w:val="24"/>
      <w:szCs w:val="24"/>
    </w:rPr>
  </w:style>
  <w:style w:type="character" w:customStyle="1" w:styleId="Nagwek6Znak">
    <w:name w:val="Nagłówek 6 Znak"/>
    <w:rsid w:val="00096899"/>
    <w:rPr>
      <w:rFonts w:ascii="Cambria" w:hAnsi="Cambria"/>
      <w:i/>
      <w:iCs/>
      <w:color w:val="243F60"/>
      <w:sz w:val="24"/>
      <w:szCs w:val="24"/>
    </w:rPr>
  </w:style>
  <w:style w:type="character" w:customStyle="1" w:styleId="Nagwek7Znak">
    <w:name w:val="Nagłówek 7 Znak"/>
    <w:rsid w:val="00096899"/>
    <w:rPr>
      <w:rFonts w:ascii="Cambria" w:hAnsi="Cambria"/>
      <w:i/>
      <w:iCs/>
      <w:color w:val="404040"/>
      <w:sz w:val="24"/>
      <w:szCs w:val="24"/>
    </w:rPr>
  </w:style>
  <w:style w:type="character" w:customStyle="1" w:styleId="Nagwek8Znak">
    <w:name w:val="Nagłówek 8 Znak"/>
    <w:rsid w:val="00096899"/>
    <w:rPr>
      <w:rFonts w:ascii="Cambria" w:hAnsi="Cambria"/>
      <w:color w:val="404040"/>
    </w:rPr>
  </w:style>
  <w:style w:type="character" w:customStyle="1" w:styleId="Nagwek9Znak">
    <w:name w:val="Nagłówek 9 Znak"/>
    <w:rsid w:val="00096899"/>
    <w:rPr>
      <w:rFonts w:ascii="Cambria" w:hAnsi="Cambria"/>
      <w:i/>
      <w:iCs/>
      <w:color w:val="404040"/>
    </w:rPr>
  </w:style>
  <w:style w:type="character" w:customStyle="1" w:styleId="NagwekZnak">
    <w:name w:val="Nagłówek Znak"/>
    <w:uiPriority w:val="99"/>
    <w:rsid w:val="00096899"/>
    <w:rPr>
      <w:rFonts w:ascii="Calibri" w:hAnsi="Calibri"/>
      <w:sz w:val="24"/>
      <w:szCs w:val="24"/>
    </w:rPr>
  </w:style>
  <w:style w:type="character" w:customStyle="1" w:styleId="StopkaZnak">
    <w:name w:val="Stopka Znak"/>
    <w:rsid w:val="00096899"/>
    <w:rPr>
      <w:rFonts w:ascii="Calibri" w:hAnsi="Calibri"/>
      <w:sz w:val="24"/>
      <w:szCs w:val="24"/>
    </w:rPr>
  </w:style>
  <w:style w:type="character" w:styleId="Hipercze">
    <w:name w:val="Hyperlink"/>
    <w:uiPriority w:val="99"/>
    <w:rsid w:val="00096899"/>
    <w:rPr>
      <w:color w:val="0000FF"/>
      <w:u w:val="single"/>
    </w:rPr>
  </w:style>
  <w:style w:type="character" w:customStyle="1" w:styleId="TekstdymkaZnak">
    <w:name w:val="Tekst dymka Znak"/>
    <w:rsid w:val="00096899"/>
    <w:rPr>
      <w:rFonts w:ascii="Tahoma" w:hAnsi="Tahoma" w:cs="Tahoma"/>
      <w:sz w:val="16"/>
      <w:szCs w:val="16"/>
    </w:rPr>
  </w:style>
  <w:style w:type="character" w:customStyle="1" w:styleId="AkapitzlistZnak">
    <w:name w:val="Akapit z listą Znak"/>
    <w:aliases w:val="Wypunktowanie Znak"/>
    <w:link w:val="Akapitzlist"/>
    <w:uiPriority w:val="34"/>
    <w:rsid w:val="00096899"/>
    <w:rPr>
      <w:rFonts w:ascii="Calibri" w:hAnsi="Calibri"/>
      <w:sz w:val="22"/>
      <w:szCs w:val="22"/>
    </w:rPr>
  </w:style>
  <w:style w:type="character" w:customStyle="1" w:styleId="FontStyle160">
    <w:name w:val="Font Style160"/>
    <w:rsid w:val="00096899"/>
    <w:rPr>
      <w:rFonts w:ascii="Arial" w:hAnsi="Arial" w:cs="Arial"/>
      <w:sz w:val="18"/>
      <w:szCs w:val="18"/>
    </w:rPr>
  </w:style>
  <w:style w:type="character" w:customStyle="1" w:styleId="TekstpodstawowyZnak">
    <w:name w:val="Tekst podstawowy Znak"/>
    <w:rsid w:val="00096899"/>
    <w:rPr>
      <w:sz w:val="24"/>
    </w:rPr>
  </w:style>
  <w:style w:type="character" w:customStyle="1" w:styleId="NagwekIZnak">
    <w:name w:val="Nagłówek I Znak"/>
    <w:rsid w:val="00096899"/>
    <w:rPr>
      <w:rFonts w:ascii="Tahoma" w:hAnsi="Tahoma"/>
      <w:kern w:val="1"/>
      <w:sz w:val="32"/>
    </w:rPr>
  </w:style>
  <w:style w:type="character" w:customStyle="1" w:styleId="Teksttreci">
    <w:name w:val="Tekst treści_"/>
    <w:rsid w:val="00096899"/>
    <w:rPr>
      <w:rFonts w:ascii="Arial Unicode MS" w:eastAsia="Arial Unicode MS" w:hAnsi="Arial Unicode MS" w:cs="Arial Unicode MS"/>
      <w:sz w:val="22"/>
      <w:szCs w:val="22"/>
    </w:rPr>
  </w:style>
  <w:style w:type="character" w:customStyle="1" w:styleId="tekstZnak">
    <w:name w:val="tekst Znak"/>
    <w:rsid w:val="00096899"/>
    <w:rPr>
      <w:rFonts w:ascii="Arial" w:hAnsi="Arial" w:cs="Arial"/>
      <w:sz w:val="24"/>
      <w:szCs w:val="24"/>
      <w:lang w:eastAsia="en-US" w:bidi="en-US"/>
    </w:rPr>
  </w:style>
  <w:style w:type="character" w:customStyle="1" w:styleId="ListLabel1">
    <w:name w:val="ListLabel 1"/>
    <w:rsid w:val="00096899"/>
    <w:rPr>
      <w:rFonts w:cs="Courier New"/>
    </w:rPr>
  </w:style>
  <w:style w:type="character" w:customStyle="1" w:styleId="ListLabel2">
    <w:name w:val="ListLabel 2"/>
    <w:rsid w:val="00096899"/>
    <w:rPr>
      <w:b/>
    </w:rPr>
  </w:style>
  <w:style w:type="character" w:customStyle="1" w:styleId="ListLabel3">
    <w:name w:val="ListLabel 3"/>
    <w:rsid w:val="00096899"/>
    <w:rPr>
      <w:b/>
      <w:i w:val="0"/>
      <w:sz w:val="22"/>
      <w:szCs w:val="22"/>
    </w:rPr>
  </w:style>
  <w:style w:type="character" w:customStyle="1" w:styleId="ListLabel4">
    <w:name w:val="ListLabel 4"/>
    <w:rsid w:val="00096899"/>
    <w:rPr>
      <w:b/>
      <w:sz w:val="22"/>
      <w:szCs w:val="22"/>
    </w:rPr>
  </w:style>
  <w:style w:type="character" w:customStyle="1" w:styleId="ListLabel5">
    <w:name w:val="ListLabel 5"/>
    <w:rsid w:val="00096899"/>
    <w:rPr>
      <w:sz w:val="20"/>
    </w:rPr>
  </w:style>
  <w:style w:type="character" w:customStyle="1" w:styleId="ListLabel6">
    <w:name w:val="ListLabel 6"/>
    <w:rsid w:val="00096899"/>
    <w:rPr>
      <w:rFonts w:eastAsia="Times New Roman" w:cs="Times New Roman"/>
    </w:rPr>
  </w:style>
  <w:style w:type="character" w:customStyle="1" w:styleId="ListLabel7">
    <w:name w:val="ListLabel 7"/>
    <w:rsid w:val="00096899"/>
    <w:rPr>
      <w:rFonts w:cs="Times New Roman"/>
    </w:rPr>
  </w:style>
  <w:style w:type="character" w:styleId="UyteHipercze">
    <w:name w:val="FollowedHyperlink"/>
    <w:rsid w:val="00096899"/>
    <w:rPr>
      <w:color w:val="800000"/>
      <w:u w:val="single"/>
    </w:rPr>
  </w:style>
  <w:style w:type="paragraph" w:customStyle="1" w:styleId="Nagwek10">
    <w:name w:val="Nagłówek1"/>
    <w:basedOn w:val="Normalny"/>
    <w:next w:val="Tekstpodstawowy"/>
    <w:rsid w:val="00096899"/>
    <w:pPr>
      <w:keepNext/>
      <w:spacing w:before="240" w:after="120"/>
    </w:pPr>
    <w:rPr>
      <w:rFonts w:ascii="Arial" w:eastAsia="Microsoft YaHei" w:hAnsi="Arial" w:cs="Mangal"/>
      <w:sz w:val="28"/>
      <w:szCs w:val="28"/>
    </w:rPr>
  </w:style>
  <w:style w:type="paragraph" w:styleId="Tekstpodstawowy">
    <w:name w:val="Body Text"/>
    <w:basedOn w:val="Normalny"/>
    <w:rsid w:val="00096899"/>
    <w:rPr>
      <w:rFonts w:ascii="Times New Roman" w:hAnsi="Times New Roman"/>
      <w:szCs w:val="20"/>
    </w:rPr>
  </w:style>
  <w:style w:type="paragraph" w:styleId="Lista">
    <w:name w:val="List"/>
    <w:basedOn w:val="Tekstpodstawowy"/>
    <w:rsid w:val="00096899"/>
    <w:rPr>
      <w:rFonts w:cs="Mangal"/>
    </w:rPr>
  </w:style>
  <w:style w:type="paragraph" w:customStyle="1" w:styleId="Podpis1">
    <w:name w:val="Podpis1"/>
    <w:basedOn w:val="Normalny"/>
    <w:rsid w:val="00096899"/>
    <w:pPr>
      <w:suppressLineNumbers/>
      <w:spacing w:before="120" w:after="120"/>
    </w:pPr>
    <w:rPr>
      <w:rFonts w:cs="Mangal"/>
      <w:i/>
      <w:iCs/>
    </w:rPr>
  </w:style>
  <w:style w:type="paragraph" w:customStyle="1" w:styleId="Indeks">
    <w:name w:val="Indeks"/>
    <w:basedOn w:val="Normalny"/>
    <w:rsid w:val="00096899"/>
    <w:pPr>
      <w:suppressLineNumbers/>
    </w:pPr>
    <w:rPr>
      <w:rFonts w:cs="Mangal"/>
    </w:rPr>
  </w:style>
  <w:style w:type="paragraph" w:customStyle="1" w:styleId="Bezodstpw1">
    <w:name w:val="Bez odstępów1"/>
    <w:basedOn w:val="Normalny"/>
    <w:rsid w:val="00096899"/>
    <w:pPr>
      <w:jc w:val="both"/>
    </w:pPr>
    <w:rPr>
      <w:sz w:val="20"/>
      <w:szCs w:val="20"/>
      <w:lang w:val="en-US" w:eastAsia="en-US" w:bidi="en-US"/>
    </w:rPr>
  </w:style>
  <w:style w:type="paragraph" w:customStyle="1" w:styleId="Akapitzlist1">
    <w:name w:val="Akapit z listą1"/>
    <w:basedOn w:val="Normalny"/>
    <w:rsid w:val="00096899"/>
    <w:pPr>
      <w:spacing w:after="200" w:line="276" w:lineRule="auto"/>
      <w:ind w:left="720"/>
    </w:pPr>
    <w:rPr>
      <w:sz w:val="22"/>
      <w:szCs w:val="22"/>
    </w:rPr>
  </w:style>
  <w:style w:type="paragraph" w:styleId="Nagwek">
    <w:name w:val="header"/>
    <w:basedOn w:val="Normalny"/>
    <w:uiPriority w:val="99"/>
    <w:rsid w:val="00096899"/>
    <w:pPr>
      <w:suppressLineNumbers/>
      <w:tabs>
        <w:tab w:val="center" w:pos="4536"/>
        <w:tab w:val="right" w:pos="9072"/>
      </w:tabs>
    </w:pPr>
  </w:style>
  <w:style w:type="paragraph" w:styleId="Stopka">
    <w:name w:val="footer"/>
    <w:basedOn w:val="Normalny"/>
    <w:rsid w:val="00096899"/>
    <w:pPr>
      <w:suppressLineNumbers/>
      <w:tabs>
        <w:tab w:val="center" w:pos="4536"/>
        <w:tab w:val="right" w:pos="9072"/>
      </w:tabs>
    </w:pPr>
  </w:style>
  <w:style w:type="paragraph" w:styleId="Nagwekspisutreci">
    <w:name w:val="TOC Heading"/>
    <w:basedOn w:val="Nagwek1"/>
    <w:uiPriority w:val="39"/>
    <w:qFormat/>
    <w:rsid w:val="00096899"/>
    <w:pPr>
      <w:numPr>
        <w:numId w:val="0"/>
      </w:numPr>
      <w:suppressLineNumbers/>
      <w:spacing w:before="480" w:after="0" w:line="276" w:lineRule="auto"/>
    </w:pPr>
    <w:rPr>
      <w:color w:val="365F91"/>
      <w:sz w:val="32"/>
      <w:szCs w:val="32"/>
    </w:rPr>
  </w:style>
  <w:style w:type="paragraph" w:styleId="Spistreci1">
    <w:name w:val="toc 1"/>
    <w:basedOn w:val="Normalny"/>
    <w:uiPriority w:val="39"/>
    <w:rsid w:val="00096899"/>
    <w:pPr>
      <w:tabs>
        <w:tab w:val="right" w:leader="dot" w:pos="9638"/>
      </w:tabs>
      <w:spacing w:after="100"/>
    </w:pPr>
  </w:style>
  <w:style w:type="paragraph" w:styleId="Spistreci2">
    <w:name w:val="toc 2"/>
    <w:basedOn w:val="Normalny"/>
    <w:uiPriority w:val="39"/>
    <w:rsid w:val="00096899"/>
    <w:pPr>
      <w:tabs>
        <w:tab w:val="right" w:leader="dot" w:pos="9355"/>
      </w:tabs>
      <w:spacing w:after="100"/>
      <w:ind w:left="240"/>
    </w:pPr>
  </w:style>
  <w:style w:type="paragraph" w:styleId="Spistreci3">
    <w:name w:val="toc 3"/>
    <w:basedOn w:val="Normalny"/>
    <w:uiPriority w:val="39"/>
    <w:rsid w:val="00096899"/>
    <w:pPr>
      <w:tabs>
        <w:tab w:val="right" w:leader="dot" w:pos="9072"/>
      </w:tabs>
      <w:spacing w:after="100"/>
      <w:ind w:left="480"/>
    </w:pPr>
  </w:style>
  <w:style w:type="paragraph" w:customStyle="1" w:styleId="Tekstdymka1">
    <w:name w:val="Tekst dymka1"/>
    <w:basedOn w:val="Normalny"/>
    <w:rsid w:val="00096899"/>
    <w:rPr>
      <w:rFonts w:ascii="Tahoma" w:hAnsi="Tahoma" w:cs="Tahoma"/>
      <w:sz w:val="16"/>
      <w:szCs w:val="16"/>
    </w:rPr>
  </w:style>
  <w:style w:type="paragraph" w:customStyle="1" w:styleId="Default">
    <w:name w:val="Default"/>
    <w:rsid w:val="00096899"/>
    <w:pPr>
      <w:suppressAutoHyphens/>
    </w:pPr>
    <w:rPr>
      <w:rFonts w:ascii="Arial" w:eastAsia="Calibri" w:hAnsi="Arial" w:cs="Arial"/>
      <w:color w:val="000000"/>
      <w:kern w:val="1"/>
      <w:sz w:val="24"/>
      <w:szCs w:val="24"/>
      <w:lang w:eastAsia="ar-SA"/>
    </w:rPr>
  </w:style>
  <w:style w:type="paragraph" w:customStyle="1" w:styleId="Legenda1">
    <w:name w:val="Legenda1"/>
    <w:basedOn w:val="Normalny"/>
    <w:rsid w:val="00096899"/>
    <w:pPr>
      <w:spacing w:after="200"/>
    </w:pPr>
    <w:rPr>
      <w:rFonts w:cs="Calibri"/>
      <w:b/>
      <w:bCs/>
      <w:color w:val="4F81BD"/>
      <w:sz w:val="18"/>
      <w:szCs w:val="18"/>
    </w:rPr>
  </w:style>
  <w:style w:type="paragraph" w:customStyle="1" w:styleId="NagwekI">
    <w:name w:val="Nagłówek I"/>
    <w:basedOn w:val="Nagwek1"/>
    <w:rsid w:val="00096899"/>
    <w:pPr>
      <w:keepLines w:val="0"/>
      <w:numPr>
        <w:numId w:val="0"/>
      </w:numPr>
      <w:tabs>
        <w:tab w:val="left" w:pos="360"/>
      </w:tabs>
      <w:spacing w:before="360" w:after="360"/>
      <w:ind w:left="360" w:hanging="360"/>
      <w:jc w:val="both"/>
    </w:pPr>
    <w:rPr>
      <w:rFonts w:ascii="Tahoma" w:hAnsi="Tahoma"/>
      <w:b w:val="0"/>
      <w:bCs w:val="0"/>
      <w:sz w:val="32"/>
      <w:szCs w:val="20"/>
    </w:rPr>
  </w:style>
  <w:style w:type="paragraph" w:customStyle="1" w:styleId="Teksttreci0">
    <w:name w:val="Tekst treści"/>
    <w:basedOn w:val="Normalny"/>
    <w:rsid w:val="00096899"/>
    <w:pPr>
      <w:shd w:val="clear" w:color="auto" w:fill="FFFFFF"/>
      <w:spacing w:before="360" w:after="360" w:line="0" w:lineRule="atLeast"/>
    </w:pPr>
    <w:rPr>
      <w:rFonts w:ascii="Arial Unicode MS" w:eastAsia="Arial Unicode MS" w:hAnsi="Arial Unicode MS" w:cs="Arial Unicode MS"/>
      <w:sz w:val="22"/>
      <w:szCs w:val="22"/>
    </w:rPr>
  </w:style>
  <w:style w:type="paragraph" w:customStyle="1" w:styleId="tekst">
    <w:name w:val="tekst"/>
    <w:rsid w:val="00096899"/>
    <w:pPr>
      <w:suppressAutoHyphens/>
      <w:spacing w:line="276" w:lineRule="auto"/>
      <w:ind w:firstLine="425"/>
      <w:jc w:val="both"/>
    </w:pPr>
    <w:rPr>
      <w:rFonts w:ascii="Arial" w:hAnsi="Arial" w:cs="Arial"/>
      <w:kern w:val="1"/>
      <w:sz w:val="24"/>
      <w:szCs w:val="24"/>
      <w:lang w:eastAsia="en-US" w:bidi="en-US"/>
    </w:rPr>
  </w:style>
  <w:style w:type="paragraph" w:customStyle="1" w:styleId="Zawartotabeli">
    <w:name w:val="Zawartość tabeli"/>
    <w:basedOn w:val="Normalny"/>
    <w:rsid w:val="00096899"/>
    <w:pPr>
      <w:suppressLineNumbers/>
    </w:pPr>
  </w:style>
  <w:style w:type="character" w:customStyle="1" w:styleId="formula">
    <w:name w:val="formula"/>
    <w:rsid w:val="00B82EED"/>
  </w:style>
  <w:style w:type="paragraph" w:styleId="Bezodstpw">
    <w:name w:val="No Spacing"/>
    <w:basedOn w:val="Normalny"/>
    <w:link w:val="BezodstpwZnak"/>
    <w:uiPriority w:val="1"/>
    <w:qFormat/>
    <w:rsid w:val="00443925"/>
    <w:pPr>
      <w:suppressAutoHyphens w:val="0"/>
      <w:jc w:val="both"/>
    </w:pPr>
    <w:rPr>
      <w:kern w:val="0"/>
      <w:sz w:val="20"/>
      <w:szCs w:val="20"/>
      <w:lang w:val="en-US" w:eastAsia="en-US" w:bidi="en-US"/>
    </w:rPr>
  </w:style>
  <w:style w:type="paragraph" w:styleId="Akapitzlist">
    <w:name w:val="List Paragraph"/>
    <w:aliases w:val="Wypunktowanie"/>
    <w:basedOn w:val="Normalny"/>
    <w:link w:val="AkapitzlistZnak"/>
    <w:uiPriority w:val="34"/>
    <w:qFormat/>
    <w:rsid w:val="00443925"/>
    <w:pPr>
      <w:suppressAutoHyphens w:val="0"/>
      <w:spacing w:after="200" w:line="276" w:lineRule="auto"/>
      <w:ind w:left="720"/>
      <w:contextualSpacing/>
    </w:pPr>
    <w:rPr>
      <w:kern w:val="0"/>
      <w:sz w:val="22"/>
      <w:szCs w:val="22"/>
    </w:rPr>
  </w:style>
  <w:style w:type="character" w:customStyle="1" w:styleId="Teksttreci3">
    <w:name w:val="Tekst treści3"/>
    <w:uiPriority w:val="99"/>
    <w:rsid w:val="00443925"/>
  </w:style>
  <w:style w:type="character" w:customStyle="1" w:styleId="h2">
    <w:name w:val="h2"/>
    <w:rsid w:val="00443925"/>
  </w:style>
  <w:style w:type="character" w:styleId="Odwoaniedokomentarza">
    <w:name w:val="annotation reference"/>
    <w:uiPriority w:val="99"/>
    <w:semiHidden/>
    <w:unhideWhenUsed/>
    <w:rsid w:val="005308E2"/>
    <w:rPr>
      <w:sz w:val="16"/>
      <w:szCs w:val="16"/>
    </w:rPr>
  </w:style>
  <w:style w:type="paragraph" w:styleId="Tekstkomentarza">
    <w:name w:val="annotation text"/>
    <w:basedOn w:val="Normalny"/>
    <w:link w:val="TekstkomentarzaZnak"/>
    <w:uiPriority w:val="99"/>
    <w:semiHidden/>
    <w:unhideWhenUsed/>
    <w:rsid w:val="005308E2"/>
    <w:rPr>
      <w:sz w:val="20"/>
      <w:szCs w:val="20"/>
    </w:rPr>
  </w:style>
  <w:style w:type="character" w:customStyle="1" w:styleId="TekstkomentarzaZnak">
    <w:name w:val="Tekst komentarza Znak"/>
    <w:link w:val="Tekstkomentarza"/>
    <w:uiPriority w:val="99"/>
    <w:semiHidden/>
    <w:rsid w:val="005308E2"/>
    <w:rPr>
      <w:rFonts w:ascii="Calibri" w:hAnsi="Calibri"/>
      <w:kern w:val="1"/>
      <w:lang w:eastAsia="ar-SA"/>
    </w:rPr>
  </w:style>
  <w:style w:type="paragraph" w:styleId="Tematkomentarza">
    <w:name w:val="annotation subject"/>
    <w:basedOn w:val="Tekstkomentarza"/>
    <w:next w:val="Tekstkomentarza"/>
    <w:link w:val="TematkomentarzaZnak"/>
    <w:uiPriority w:val="99"/>
    <w:semiHidden/>
    <w:unhideWhenUsed/>
    <w:rsid w:val="005308E2"/>
    <w:rPr>
      <w:b/>
      <w:bCs/>
    </w:rPr>
  </w:style>
  <w:style w:type="character" w:customStyle="1" w:styleId="TematkomentarzaZnak">
    <w:name w:val="Temat komentarza Znak"/>
    <w:link w:val="Tematkomentarza"/>
    <w:uiPriority w:val="99"/>
    <w:semiHidden/>
    <w:rsid w:val="005308E2"/>
    <w:rPr>
      <w:rFonts w:ascii="Calibri" w:hAnsi="Calibri"/>
      <w:b/>
      <w:bCs/>
      <w:kern w:val="1"/>
      <w:lang w:eastAsia="ar-SA"/>
    </w:rPr>
  </w:style>
  <w:style w:type="paragraph" w:styleId="Tekstdymka">
    <w:name w:val="Balloon Text"/>
    <w:basedOn w:val="Normalny"/>
    <w:link w:val="TekstdymkaZnak1"/>
    <w:uiPriority w:val="99"/>
    <w:semiHidden/>
    <w:unhideWhenUsed/>
    <w:rsid w:val="005308E2"/>
    <w:rPr>
      <w:rFonts w:ascii="Tahoma" w:hAnsi="Tahoma" w:cs="Tahoma"/>
      <w:sz w:val="16"/>
      <w:szCs w:val="16"/>
    </w:rPr>
  </w:style>
  <w:style w:type="character" w:customStyle="1" w:styleId="TekstdymkaZnak1">
    <w:name w:val="Tekst dymka Znak1"/>
    <w:link w:val="Tekstdymka"/>
    <w:uiPriority w:val="99"/>
    <w:semiHidden/>
    <w:rsid w:val="005308E2"/>
    <w:rPr>
      <w:rFonts w:ascii="Tahoma" w:hAnsi="Tahoma" w:cs="Tahoma"/>
      <w:kern w:val="1"/>
      <w:sz w:val="16"/>
      <w:szCs w:val="16"/>
      <w:lang w:eastAsia="ar-SA"/>
    </w:rPr>
  </w:style>
  <w:style w:type="paragraph" w:customStyle="1" w:styleId="Nagwek11">
    <w:name w:val="Nagłówek 11"/>
    <w:basedOn w:val="Normalny"/>
    <w:next w:val="Normalny"/>
    <w:autoRedefine/>
    <w:qFormat/>
    <w:rsid w:val="009677EC"/>
    <w:pPr>
      <w:keepNext/>
      <w:suppressAutoHyphens w:val="0"/>
      <w:spacing w:before="240" w:after="240" w:line="276" w:lineRule="auto"/>
      <w:ind w:left="432" w:hanging="432"/>
      <w:jc w:val="both"/>
      <w:outlineLvl w:val="0"/>
    </w:pPr>
    <w:rPr>
      <w:rFonts w:ascii="Times New Roman" w:hAnsi="Times New Roman"/>
      <w:b/>
      <w:bCs/>
      <w:color w:val="000000"/>
      <w:kern w:val="0"/>
      <w:u w:val="single"/>
      <w:lang w:eastAsia="pl-PL"/>
    </w:rPr>
  </w:style>
  <w:style w:type="character" w:customStyle="1" w:styleId="fontstyle01">
    <w:name w:val="fontstyle01"/>
    <w:basedOn w:val="Domylnaczcionkaakapitu"/>
    <w:rsid w:val="00D85300"/>
    <w:rPr>
      <w:rFonts w:ascii="Calibri" w:hAnsi="Calibri" w:cs="Calibri" w:hint="default"/>
      <w:b w:val="0"/>
      <w:bCs w:val="0"/>
      <w:i w:val="0"/>
      <w:iCs w:val="0"/>
      <w:color w:val="57585A"/>
      <w:sz w:val="16"/>
      <w:szCs w:val="16"/>
    </w:rPr>
  </w:style>
  <w:style w:type="table" w:customStyle="1" w:styleId="Tabelasiatki1jasna1">
    <w:name w:val="Tabela siatki 1 — jasna1"/>
    <w:basedOn w:val="Standardowy"/>
    <w:uiPriority w:val="46"/>
    <w:rsid w:val="00B55AC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andard">
    <w:name w:val="Standard"/>
    <w:rsid w:val="00BE43D6"/>
    <w:pPr>
      <w:suppressAutoHyphens/>
      <w:overflowPunct w:val="0"/>
      <w:autoSpaceDE w:val="0"/>
      <w:autoSpaceDN w:val="0"/>
      <w:textAlignment w:val="baseline"/>
    </w:pPr>
    <w:rPr>
      <w:rFonts w:ascii="Arial" w:hAnsi="Arial" w:cs="Arial"/>
      <w:kern w:val="3"/>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427195">
      <w:bodyDiv w:val="1"/>
      <w:marLeft w:val="0"/>
      <w:marRight w:val="0"/>
      <w:marTop w:val="0"/>
      <w:marBottom w:val="0"/>
      <w:divBdr>
        <w:top w:val="none" w:sz="0" w:space="0" w:color="auto"/>
        <w:left w:val="none" w:sz="0" w:space="0" w:color="auto"/>
        <w:bottom w:val="none" w:sz="0" w:space="0" w:color="auto"/>
        <w:right w:val="none" w:sz="0" w:space="0" w:color="auto"/>
      </w:divBdr>
    </w:div>
    <w:div w:id="216744626">
      <w:bodyDiv w:val="1"/>
      <w:marLeft w:val="0"/>
      <w:marRight w:val="0"/>
      <w:marTop w:val="0"/>
      <w:marBottom w:val="0"/>
      <w:divBdr>
        <w:top w:val="none" w:sz="0" w:space="0" w:color="auto"/>
        <w:left w:val="none" w:sz="0" w:space="0" w:color="auto"/>
        <w:bottom w:val="none" w:sz="0" w:space="0" w:color="auto"/>
        <w:right w:val="none" w:sz="0" w:space="0" w:color="auto"/>
      </w:divBdr>
    </w:div>
    <w:div w:id="276766007">
      <w:bodyDiv w:val="1"/>
      <w:marLeft w:val="0"/>
      <w:marRight w:val="0"/>
      <w:marTop w:val="0"/>
      <w:marBottom w:val="0"/>
      <w:divBdr>
        <w:top w:val="none" w:sz="0" w:space="0" w:color="auto"/>
        <w:left w:val="none" w:sz="0" w:space="0" w:color="auto"/>
        <w:bottom w:val="none" w:sz="0" w:space="0" w:color="auto"/>
        <w:right w:val="none" w:sz="0" w:space="0" w:color="auto"/>
      </w:divBdr>
    </w:div>
    <w:div w:id="904801869">
      <w:bodyDiv w:val="1"/>
      <w:marLeft w:val="0"/>
      <w:marRight w:val="0"/>
      <w:marTop w:val="0"/>
      <w:marBottom w:val="0"/>
      <w:divBdr>
        <w:top w:val="none" w:sz="0" w:space="0" w:color="auto"/>
        <w:left w:val="none" w:sz="0" w:space="0" w:color="auto"/>
        <w:bottom w:val="none" w:sz="0" w:space="0" w:color="auto"/>
        <w:right w:val="none" w:sz="0" w:space="0" w:color="auto"/>
      </w:divBdr>
    </w:div>
    <w:div w:id="1110779433">
      <w:bodyDiv w:val="1"/>
      <w:marLeft w:val="0"/>
      <w:marRight w:val="0"/>
      <w:marTop w:val="0"/>
      <w:marBottom w:val="0"/>
      <w:divBdr>
        <w:top w:val="none" w:sz="0" w:space="0" w:color="auto"/>
        <w:left w:val="none" w:sz="0" w:space="0" w:color="auto"/>
        <w:bottom w:val="none" w:sz="0" w:space="0" w:color="auto"/>
        <w:right w:val="none" w:sz="0" w:space="0" w:color="auto"/>
      </w:divBdr>
    </w:div>
    <w:div w:id="1167401784">
      <w:bodyDiv w:val="1"/>
      <w:marLeft w:val="0"/>
      <w:marRight w:val="0"/>
      <w:marTop w:val="0"/>
      <w:marBottom w:val="0"/>
      <w:divBdr>
        <w:top w:val="none" w:sz="0" w:space="0" w:color="auto"/>
        <w:left w:val="none" w:sz="0" w:space="0" w:color="auto"/>
        <w:bottom w:val="none" w:sz="0" w:space="0" w:color="auto"/>
        <w:right w:val="none" w:sz="0" w:space="0" w:color="auto"/>
      </w:divBdr>
    </w:div>
    <w:div w:id="1235630241">
      <w:bodyDiv w:val="1"/>
      <w:marLeft w:val="0"/>
      <w:marRight w:val="0"/>
      <w:marTop w:val="0"/>
      <w:marBottom w:val="0"/>
      <w:divBdr>
        <w:top w:val="none" w:sz="0" w:space="0" w:color="auto"/>
        <w:left w:val="none" w:sz="0" w:space="0" w:color="auto"/>
        <w:bottom w:val="none" w:sz="0" w:space="0" w:color="auto"/>
        <w:right w:val="none" w:sz="0" w:space="0" w:color="auto"/>
      </w:divBdr>
    </w:div>
    <w:div w:id="1591351483">
      <w:bodyDiv w:val="1"/>
      <w:marLeft w:val="0"/>
      <w:marRight w:val="0"/>
      <w:marTop w:val="0"/>
      <w:marBottom w:val="0"/>
      <w:divBdr>
        <w:top w:val="none" w:sz="0" w:space="0" w:color="auto"/>
        <w:left w:val="none" w:sz="0" w:space="0" w:color="auto"/>
        <w:bottom w:val="none" w:sz="0" w:space="0" w:color="auto"/>
        <w:right w:val="none" w:sz="0" w:space="0" w:color="auto"/>
      </w:divBdr>
    </w:div>
    <w:div w:id="1685862678">
      <w:bodyDiv w:val="1"/>
      <w:marLeft w:val="0"/>
      <w:marRight w:val="0"/>
      <w:marTop w:val="0"/>
      <w:marBottom w:val="0"/>
      <w:divBdr>
        <w:top w:val="none" w:sz="0" w:space="0" w:color="auto"/>
        <w:left w:val="none" w:sz="0" w:space="0" w:color="auto"/>
        <w:bottom w:val="none" w:sz="0" w:space="0" w:color="auto"/>
        <w:right w:val="none" w:sz="0" w:space="0" w:color="auto"/>
      </w:divBdr>
    </w:div>
    <w:div w:id="2088722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ACCD30-0C41-4A65-A8C9-AFB5478A08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3227</Words>
  <Characters>19365</Characters>
  <Application>Microsoft Office Word</Application>
  <DocSecurity>0</DocSecurity>
  <Lines>161</Lines>
  <Paragraphs>45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22547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Kasia</dc:creator>
  <cp:lastModifiedBy>LOLO</cp:lastModifiedBy>
  <cp:revision>2</cp:revision>
  <cp:lastPrinted>1900-12-31T23:00:00Z</cp:lastPrinted>
  <dcterms:created xsi:type="dcterms:W3CDTF">2019-12-31T10:10:00Z</dcterms:created>
  <dcterms:modified xsi:type="dcterms:W3CDTF">2019-12-31T10:10:00Z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Microsoft</vt:lpwstr>
  </property>
  <property fmtid="{D5CDD505-2E9C-101B-9397-08002B2CF9AE}" pid="4" name="DocSecurity">
    <vt:r8>0</vt:r8>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